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5B4" w:rsidRPr="00323276" w:rsidRDefault="00CF0637" w:rsidP="00CF0637">
      <w:pPr>
        <w:jc w:val="center"/>
        <w:rPr>
          <w:rFonts w:ascii="Century" w:hAnsi="Century"/>
          <w:sz w:val="28"/>
          <w:szCs w:val="28"/>
        </w:rPr>
      </w:pPr>
      <w:bookmarkStart w:id="0" w:name="_GoBack"/>
      <w:bookmarkEnd w:id="0"/>
      <w:r w:rsidRPr="00323276">
        <w:rPr>
          <w:rFonts w:ascii="Century" w:hAnsi="Century"/>
          <w:sz w:val="28"/>
          <w:szCs w:val="28"/>
        </w:rPr>
        <w:t>Solubility of Potassium Nitrate</w:t>
      </w:r>
    </w:p>
    <w:p w:rsidR="00B045B4" w:rsidRPr="007163E4" w:rsidRDefault="00B045B4" w:rsidP="00CF0637">
      <w:pPr>
        <w:rPr>
          <w:rFonts w:ascii="Century" w:hAnsi="Century"/>
        </w:rPr>
      </w:pPr>
    </w:p>
    <w:p w:rsidR="00762B01" w:rsidRPr="007163E4" w:rsidRDefault="00762B01" w:rsidP="00CF0637">
      <w:pPr>
        <w:rPr>
          <w:rFonts w:ascii="Century" w:hAnsi="Century"/>
          <w:b/>
          <w:bCs/>
        </w:rPr>
        <w:sectPr w:rsidR="00762B01" w:rsidRPr="007163E4" w:rsidSect="002F5EE3">
          <w:footerReference w:type="default" r:id="rId8"/>
          <w:pgSz w:w="12240" w:h="15840"/>
          <w:pgMar w:top="1152" w:right="1296" w:bottom="1152" w:left="1296" w:header="720" w:footer="720" w:gutter="0"/>
          <w:cols w:space="720"/>
          <w:docGrid w:linePitch="360"/>
        </w:sectPr>
      </w:pPr>
    </w:p>
    <w:p w:rsidR="005D01FC" w:rsidRPr="00CF0637" w:rsidRDefault="00CF0637" w:rsidP="00CF0637">
      <w:pPr>
        <w:rPr>
          <w:rFonts w:ascii="Century" w:hAnsi="Century"/>
          <w:u w:val="single"/>
        </w:rPr>
      </w:pPr>
      <w:r w:rsidRPr="00CF0637">
        <w:rPr>
          <w:rFonts w:ascii="Century" w:hAnsi="Century"/>
          <w:bCs/>
          <w:u w:val="single"/>
        </w:rPr>
        <w:t>Purpose</w:t>
      </w:r>
    </w:p>
    <w:p w:rsidR="00BB5F4A" w:rsidRPr="00615E4D" w:rsidRDefault="00962090" w:rsidP="00CF0637">
      <w:pPr>
        <w:rPr>
          <w:rFonts w:ascii="Century" w:hAnsi="Century"/>
          <w:sz w:val="22"/>
        </w:rPr>
      </w:pPr>
      <w:r w:rsidRPr="00615E4D">
        <w:rPr>
          <w:rFonts w:ascii="Century" w:hAnsi="Century"/>
          <w:sz w:val="22"/>
        </w:rPr>
        <w:tab/>
      </w:r>
      <w:r w:rsidR="00187B1C" w:rsidRPr="00615E4D">
        <w:rPr>
          <w:rFonts w:ascii="Century" w:hAnsi="Century"/>
          <w:sz w:val="22"/>
        </w:rPr>
        <w:t xml:space="preserve">A key factor </w:t>
      </w:r>
      <w:r w:rsidR="006F0548" w:rsidRPr="00615E4D">
        <w:rPr>
          <w:rFonts w:ascii="Century" w:hAnsi="Century"/>
          <w:sz w:val="22"/>
        </w:rPr>
        <w:t>affect</w:t>
      </w:r>
      <w:r w:rsidR="00187B1C" w:rsidRPr="00615E4D">
        <w:rPr>
          <w:rFonts w:ascii="Century" w:hAnsi="Century"/>
          <w:sz w:val="22"/>
        </w:rPr>
        <w:t>ing</w:t>
      </w:r>
      <w:r w:rsidR="006F0548" w:rsidRPr="00615E4D">
        <w:rPr>
          <w:rFonts w:ascii="Century" w:hAnsi="Century"/>
          <w:sz w:val="22"/>
        </w:rPr>
        <w:t xml:space="preserve"> the solubility of a substance – how muc</w:t>
      </w:r>
      <w:r w:rsidR="00187B1C" w:rsidRPr="00615E4D">
        <w:rPr>
          <w:rFonts w:ascii="Century" w:hAnsi="Century"/>
          <w:sz w:val="22"/>
        </w:rPr>
        <w:t>h solute can be dissolved in a</w:t>
      </w:r>
      <w:r w:rsidR="006F0548" w:rsidRPr="00615E4D">
        <w:rPr>
          <w:rFonts w:ascii="Century" w:hAnsi="Century"/>
          <w:sz w:val="22"/>
        </w:rPr>
        <w:t xml:space="preserve"> solvent – is temperature. For most </w:t>
      </w:r>
      <w:r w:rsidR="001E41E1" w:rsidRPr="00615E4D">
        <w:rPr>
          <w:rFonts w:ascii="Century" w:hAnsi="Century"/>
          <w:sz w:val="22"/>
        </w:rPr>
        <w:t xml:space="preserve">substances increasing temperature </w:t>
      </w:r>
      <w:r w:rsidR="00BB5F4A" w:rsidRPr="00615E4D">
        <w:rPr>
          <w:rFonts w:ascii="Century" w:hAnsi="Century"/>
          <w:sz w:val="22"/>
        </w:rPr>
        <w:t xml:space="preserve">will increase solubility - </w:t>
      </w:r>
      <w:r w:rsidR="001E41E1" w:rsidRPr="00615E4D">
        <w:rPr>
          <w:rFonts w:ascii="Century" w:hAnsi="Century"/>
          <w:sz w:val="22"/>
        </w:rPr>
        <w:t xml:space="preserve">more solute </w:t>
      </w:r>
      <w:r w:rsidR="00BB5F4A" w:rsidRPr="00615E4D">
        <w:rPr>
          <w:rFonts w:ascii="Century" w:hAnsi="Century"/>
          <w:sz w:val="22"/>
        </w:rPr>
        <w:t>will</w:t>
      </w:r>
      <w:r w:rsidR="001E41E1" w:rsidRPr="00615E4D">
        <w:rPr>
          <w:rFonts w:ascii="Century" w:hAnsi="Century"/>
          <w:sz w:val="22"/>
        </w:rPr>
        <w:t xml:space="preserve"> </w:t>
      </w:r>
      <w:r w:rsidR="00187B1C" w:rsidRPr="00615E4D">
        <w:rPr>
          <w:rFonts w:ascii="Century" w:hAnsi="Century"/>
          <w:sz w:val="22"/>
        </w:rPr>
        <w:t xml:space="preserve">be able to </w:t>
      </w:r>
      <w:r w:rsidR="001E41E1" w:rsidRPr="00615E4D">
        <w:rPr>
          <w:rFonts w:ascii="Century" w:hAnsi="Century"/>
          <w:sz w:val="22"/>
        </w:rPr>
        <w:t xml:space="preserve">dissolve in </w:t>
      </w:r>
      <w:r w:rsidR="00187B1C" w:rsidRPr="00615E4D">
        <w:rPr>
          <w:rFonts w:ascii="Century" w:hAnsi="Century"/>
          <w:sz w:val="22"/>
        </w:rPr>
        <w:t>the same volume of solvent.</w:t>
      </w:r>
    </w:p>
    <w:p w:rsidR="00777B4E" w:rsidRPr="00615E4D" w:rsidRDefault="00BB5F4A" w:rsidP="00CF0637">
      <w:pPr>
        <w:rPr>
          <w:rFonts w:ascii="Century" w:hAnsi="Century"/>
          <w:sz w:val="22"/>
        </w:rPr>
      </w:pPr>
      <w:r w:rsidRPr="00615E4D">
        <w:rPr>
          <w:rFonts w:ascii="Century" w:hAnsi="Century"/>
          <w:sz w:val="22"/>
        </w:rPr>
        <w:tab/>
        <w:t>A solubility curve illustrates how the solubility of a substance varies with temperature. By determining the mass of solute that can be dissolved in a volume of solvent under a variety of temperatures we can easily construct a</w:t>
      </w:r>
      <w:r w:rsidR="001E41E1" w:rsidRPr="00615E4D">
        <w:rPr>
          <w:rFonts w:ascii="Century" w:hAnsi="Century"/>
          <w:sz w:val="22"/>
        </w:rPr>
        <w:t xml:space="preserve"> solubility curve.</w:t>
      </w:r>
    </w:p>
    <w:p w:rsidR="001E41E1" w:rsidRPr="00615E4D" w:rsidRDefault="001E41E1" w:rsidP="00CF0637">
      <w:pPr>
        <w:rPr>
          <w:rFonts w:ascii="Century" w:hAnsi="Century"/>
          <w:sz w:val="22"/>
        </w:rPr>
      </w:pPr>
      <w:r w:rsidRPr="00615E4D">
        <w:rPr>
          <w:rFonts w:ascii="Century" w:hAnsi="Century"/>
          <w:sz w:val="22"/>
        </w:rPr>
        <w:tab/>
        <w:t>In this lab exercise you will create a solubility curve for an ionic compound, potassium nitrate, KNO</w:t>
      </w:r>
      <w:r w:rsidRPr="00615E4D">
        <w:rPr>
          <w:rFonts w:ascii="Century" w:hAnsi="Century"/>
          <w:sz w:val="22"/>
          <w:vertAlign w:val="subscript"/>
        </w:rPr>
        <w:t>3</w:t>
      </w:r>
      <w:r w:rsidRPr="00615E4D">
        <w:rPr>
          <w:rFonts w:ascii="Century" w:hAnsi="Century"/>
          <w:sz w:val="22"/>
        </w:rPr>
        <w:t>.</w:t>
      </w:r>
    </w:p>
    <w:p w:rsidR="00915726" w:rsidRPr="007163E4" w:rsidRDefault="00915726" w:rsidP="00CF0637">
      <w:pPr>
        <w:rPr>
          <w:rFonts w:ascii="Century" w:hAnsi="Century"/>
        </w:rPr>
      </w:pPr>
    </w:p>
    <w:p w:rsidR="00353FF4" w:rsidRPr="00CF0637" w:rsidRDefault="00CF0637" w:rsidP="00CF0637">
      <w:pPr>
        <w:rPr>
          <w:rFonts w:ascii="Century" w:hAnsi="Century"/>
          <w:u w:val="single"/>
        </w:rPr>
      </w:pPr>
      <w:r>
        <w:rPr>
          <w:rFonts w:ascii="Century" w:hAnsi="Century"/>
          <w:u w:val="single"/>
        </w:rPr>
        <w:t>Safety</w:t>
      </w:r>
    </w:p>
    <w:p w:rsidR="00392DC2" w:rsidRDefault="00FF3A27" w:rsidP="00CF0637">
      <w:pPr>
        <w:rPr>
          <w:rFonts w:ascii="Century" w:hAnsi="Century"/>
          <w:sz w:val="22"/>
          <w:szCs w:val="22"/>
        </w:rPr>
      </w:pPr>
      <w:r w:rsidRPr="00615E4D">
        <w:rPr>
          <w:rFonts w:ascii="Century" w:hAnsi="Century"/>
          <w:sz w:val="22"/>
          <w:szCs w:val="22"/>
        </w:rPr>
        <w:t xml:space="preserve">Use caution </w:t>
      </w:r>
      <w:r w:rsidR="00ED21EE" w:rsidRPr="00615E4D">
        <w:rPr>
          <w:rFonts w:ascii="Century" w:hAnsi="Century"/>
          <w:sz w:val="22"/>
          <w:szCs w:val="22"/>
        </w:rPr>
        <w:t xml:space="preserve">when using the hot water bath </w:t>
      </w:r>
      <w:r w:rsidRPr="00615E4D">
        <w:rPr>
          <w:rFonts w:ascii="Century" w:hAnsi="Century"/>
          <w:sz w:val="22"/>
          <w:szCs w:val="22"/>
        </w:rPr>
        <w:t>to avoid hot water and steam burns.</w:t>
      </w:r>
    </w:p>
    <w:p w:rsidR="00337A30" w:rsidRPr="00615E4D" w:rsidRDefault="00337A30" w:rsidP="00CF0637">
      <w:pPr>
        <w:rPr>
          <w:rFonts w:ascii="Century" w:hAnsi="Century"/>
          <w:sz w:val="22"/>
          <w:szCs w:val="22"/>
        </w:rPr>
      </w:pPr>
      <w:r>
        <w:rPr>
          <w:rFonts w:ascii="Century" w:hAnsi="Century"/>
          <w:sz w:val="22"/>
          <w:szCs w:val="22"/>
        </w:rPr>
        <w:t xml:space="preserve">Always wear </w:t>
      </w:r>
      <w:r w:rsidR="00A9751E">
        <w:rPr>
          <w:rFonts w:ascii="Century" w:hAnsi="Century"/>
          <w:sz w:val="22"/>
          <w:szCs w:val="22"/>
        </w:rPr>
        <w:t xml:space="preserve">safety </w:t>
      </w:r>
      <w:r>
        <w:rPr>
          <w:rFonts w:ascii="Century" w:hAnsi="Century"/>
          <w:sz w:val="22"/>
          <w:szCs w:val="22"/>
        </w:rPr>
        <w:t>goggles and remove any loose clothing.</w:t>
      </w:r>
    </w:p>
    <w:p w:rsidR="00FE3B07" w:rsidRPr="007163E4" w:rsidRDefault="00FE3B07" w:rsidP="00CF0637">
      <w:pPr>
        <w:rPr>
          <w:rFonts w:ascii="Century" w:hAnsi="Century"/>
          <w:bCs/>
        </w:rPr>
      </w:pPr>
    </w:p>
    <w:p w:rsidR="00301DCC" w:rsidRPr="00CF0637" w:rsidRDefault="00CF0637" w:rsidP="00CF0637">
      <w:pPr>
        <w:rPr>
          <w:rFonts w:ascii="Century" w:hAnsi="Century"/>
          <w:bCs/>
          <w:u w:val="single"/>
        </w:rPr>
      </w:pPr>
      <w:r>
        <w:rPr>
          <w:rFonts w:ascii="Century" w:hAnsi="Century"/>
          <w:bCs/>
          <w:u w:val="single"/>
        </w:rPr>
        <w:t>Materials</w:t>
      </w:r>
    </w:p>
    <w:p w:rsidR="00CF0637" w:rsidRDefault="00CF0637" w:rsidP="00CF0637">
      <w:pPr>
        <w:rPr>
          <w:rFonts w:ascii="Century" w:hAnsi="Century"/>
          <w:sz w:val="22"/>
          <w:szCs w:val="22"/>
        </w:rPr>
        <w:sectPr w:rsidR="00CF0637" w:rsidSect="00CF0637">
          <w:type w:val="continuous"/>
          <w:pgSz w:w="12240" w:h="15840"/>
          <w:pgMar w:top="1152" w:right="1152" w:bottom="1152" w:left="1152" w:header="720" w:footer="720" w:gutter="0"/>
          <w:cols w:space="720"/>
          <w:docGrid w:linePitch="360"/>
        </w:sectPr>
      </w:pPr>
    </w:p>
    <w:p w:rsidR="00915726" w:rsidRPr="00615E4D" w:rsidRDefault="00E70DFC" w:rsidP="00CF0637">
      <w:pPr>
        <w:rPr>
          <w:rFonts w:ascii="Century" w:hAnsi="Century"/>
          <w:sz w:val="22"/>
          <w:szCs w:val="22"/>
        </w:rPr>
      </w:pPr>
      <w:proofErr w:type="gramStart"/>
      <w:r>
        <w:rPr>
          <w:rFonts w:ascii="Century" w:hAnsi="Century"/>
          <w:sz w:val="22"/>
          <w:szCs w:val="22"/>
        </w:rPr>
        <w:t>electronic</w:t>
      </w:r>
      <w:proofErr w:type="gramEnd"/>
      <w:r>
        <w:rPr>
          <w:rFonts w:ascii="Century" w:hAnsi="Century"/>
          <w:sz w:val="22"/>
          <w:szCs w:val="22"/>
        </w:rPr>
        <w:t xml:space="preserve"> scale</w:t>
      </w:r>
    </w:p>
    <w:p w:rsidR="00FF3A27" w:rsidRPr="00615E4D" w:rsidRDefault="00E70DFC" w:rsidP="00CF0637">
      <w:pPr>
        <w:rPr>
          <w:rFonts w:ascii="Century" w:hAnsi="Century"/>
          <w:sz w:val="22"/>
          <w:szCs w:val="22"/>
        </w:rPr>
      </w:pPr>
      <w:r>
        <w:rPr>
          <w:rFonts w:ascii="Century" w:hAnsi="Century"/>
          <w:sz w:val="22"/>
          <w:szCs w:val="22"/>
        </w:rPr>
        <w:t>10 mL test tube</w:t>
      </w:r>
    </w:p>
    <w:p w:rsidR="00E70DFC" w:rsidRDefault="00E44200" w:rsidP="00CF0637">
      <w:pPr>
        <w:rPr>
          <w:rFonts w:ascii="Century" w:hAnsi="Century"/>
          <w:sz w:val="22"/>
          <w:szCs w:val="22"/>
        </w:rPr>
      </w:pPr>
      <w:proofErr w:type="gramStart"/>
      <w:r>
        <w:rPr>
          <w:rFonts w:ascii="Century" w:hAnsi="Century"/>
          <w:sz w:val="22"/>
          <w:szCs w:val="22"/>
        </w:rPr>
        <w:t>hot</w:t>
      </w:r>
      <w:proofErr w:type="gramEnd"/>
      <w:r>
        <w:rPr>
          <w:rFonts w:ascii="Century" w:hAnsi="Century"/>
          <w:sz w:val="22"/>
          <w:szCs w:val="22"/>
        </w:rPr>
        <w:t xml:space="preserve"> water bath</w:t>
      </w:r>
      <w:r w:rsidR="00CF0637">
        <w:rPr>
          <w:rFonts w:ascii="Century" w:hAnsi="Century"/>
          <w:sz w:val="22"/>
          <w:szCs w:val="22"/>
        </w:rPr>
        <w:t xml:space="preserve"> –</w:t>
      </w:r>
      <w:r w:rsidR="00187B1C" w:rsidRPr="00615E4D">
        <w:rPr>
          <w:rFonts w:ascii="Century" w:hAnsi="Century"/>
          <w:sz w:val="22"/>
          <w:szCs w:val="22"/>
        </w:rPr>
        <w:t xml:space="preserve"> </w:t>
      </w:r>
      <w:r w:rsidR="00E70DFC">
        <w:rPr>
          <w:rFonts w:ascii="Century" w:hAnsi="Century"/>
          <w:sz w:val="22"/>
          <w:szCs w:val="22"/>
        </w:rPr>
        <w:t>600 mL beaker</w:t>
      </w:r>
    </w:p>
    <w:p w:rsidR="00FF3A27" w:rsidRDefault="00E70DFC" w:rsidP="00CF0637">
      <w:pPr>
        <w:rPr>
          <w:rFonts w:ascii="Century" w:hAnsi="Century"/>
          <w:sz w:val="22"/>
          <w:szCs w:val="22"/>
        </w:rPr>
      </w:pPr>
      <w:proofErr w:type="spellStart"/>
      <w:proofErr w:type="gramStart"/>
      <w:r>
        <w:rPr>
          <w:rFonts w:ascii="Century" w:hAnsi="Century"/>
          <w:sz w:val="22"/>
          <w:szCs w:val="22"/>
        </w:rPr>
        <w:t>bunsen</w:t>
      </w:r>
      <w:proofErr w:type="spellEnd"/>
      <w:proofErr w:type="gramEnd"/>
      <w:r w:rsidR="00E44200">
        <w:rPr>
          <w:rFonts w:ascii="Century" w:hAnsi="Century"/>
          <w:sz w:val="22"/>
          <w:szCs w:val="22"/>
        </w:rPr>
        <w:t xml:space="preserve"> burner</w:t>
      </w:r>
    </w:p>
    <w:p w:rsidR="00E70DFC" w:rsidRDefault="00E70DFC" w:rsidP="00CF0637">
      <w:pPr>
        <w:rPr>
          <w:rFonts w:ascii="Century" w:hAnsi="Century"/>
          <w:sz w:val="22"/>
          <w:szCs w:val="22"/>
        </w:rPr>
      </w:pPr>
      <w:proofErr w:type="gramStart"/>
      <w:r>
        <w:rPr>
          <w:rFonts w:ascii="Century" w:hAnsi="Century"/>
          <w:sz w:val="22"/>
          <w:szCs w:val="22"/>
        </w:rPr>
        <w:t>ring</w:t>
      </w:r>
      <w:proofErr w:type="gramEnd"/>
      <w:r>
        <w:rPr>
          <w:rFonts w:ascii="Century" w:hAnsi="Century"/>
          <w:sz w:val="22"/>
          <w:szCs w:val="22"/>
        </w:rPr>
        <w:t xml:space="preserve"> stand</w:t>
      </w:r>
    </w:p>
    <w:p w:rsidR="002E712B" w:rsidRPr="00615E4D" w:rsidRDefault="002E712B" w:rsidP="00CF0637">
      <w:pPr>
        <w:rPr>
          <w:rFonts w:ascii="Century" w:hAnsi="Century"/>
          <w:sz w:val="22"/>
          <w:szCs w:val="22"/>
        </w:rPr>
      </w:pPr>
      <w:proofErr w:type="gramStart"/>
      <w:r>
        <w:rPr>
          <w:rFonts w:ascii="Century" w:hAnsi="Century"/>
          <w:sz w:val="22"/>
          <w:szCs w:val="22"/>
        </w:rPr>
        <w:t>wire</w:t>
      </w:r>
      <w:proofErr w:type="gramEnd"/>
      <w:r>
        <w:rPr>
          <w:rFonts w:ascii="Century" w:hAnsi="Century"/>
          <w:sz w:val="22"/>
          <w:szCs w:val="22"/>
        </w:rPr>
        <w:t xml:space="preserve"> gauze</w:t>
      </w:r>
    </w:p>
    <w:p w:rsidR="00FF3A27" w:rsidRPr="00615E4D" w:rsidRDefault="00E70DFC" w:rsidP="00CF0637">
      <w:pPr>
        <w:rPr>
          <w:rFonts w:ascii="Century" w:hAnsi="Century"/>
          <w:sz w:val="22"/>
          <w:szCs w:val="22"/>
        </w:rPr>
      </w:pPr>
      <w:proofErr w:type="gramStart"/>
      <w:r>
        <w:rPr>
          <w:rFonts w:ascii="Century" w:hAnsi="Century"/>
          <w:sz w:val="22"/>
          <w:szCs w:val="22"/>
        </w:rPr>
        <w:t>thermometer</w:t>
      </w:r>
      <w:proofErr w:type="gramEnd"/>
    </w:p>
    <w:p w:rsidR="00FF3A27" w:rsidRPr="00615E4D" w:rsidRDefault="00FF3A27" w:rsidP="00CF0637">
      <w:pPr>
        <w:rPr>
          <w:rFonts w:ascii="Century" w:hAnsi="Century"/>
          <w:sz w:val="22"/>
          <w:szCs w:val="22"/>
        </w:rPr>
      </w:pPr>
      <w:r w:rsidRPr="00615E4D">
        <w:rPr>
          <w:rFonts w:ascii="Century" w:hAnsi="Century"/>
          <w:sz w:val="22"/>
          <w:szCs w:val="22"/>
        </w:rPr>
        <w:t>10 mL graduated cylinder</w:t>
      </w:r>
    </w:p>
    <w:p w:rsidR="00FF3A27" w:rsidRDefault="00334940" w:rsidP="00CF0637">
      <w:pPr>
        <w:rPr>
          <w:rFonts w:ascii="Century" w:hAnsi="Century"/>
          <w:sz w:val="22"/>
          <w:szCs w:val="22"/>
        </w:rPr>
      </w:pPr>
      <w:r>
        <w:rPr>
          <w:rFonts w:ascii="Century" w:hAnsi="Century"/>
          <w:sz w:val="22"/>
          <w:szCs w:val="22"/>
        </w:rPr>
        <w:t>Spatula</w:t>
      </w:r>
    </w:p>
    <w:p w:rsidR="00334940" w:rsidRDefault="00334940" w:rsidP="00CF0637">
      <w:pPr>
        <w:rPr>
          <w:rFonts w:ascii="Century" w:hAnsi="Century"/>
          <w:sz w:val="22"/>
          <w:szCs w:val="22"/>
        </w:rPr>
      </w:pPr>
      <w:r>
        <w:rPr>
          <w:rFonts w:ascii="Century" w:hAnsi="Century"/>
          <w:sz w:val="22"/>
          <w:szCs w:val="22"/>
        </w:rPr>
        <w:t>Weigh boat</w:t>
      </w:r>
    </w:p>
    <w:p w:rsidR="00CF0637" w:rsidRPr="00615E4D" w:rsidRDefault="00CF0637" w:rsidP="00CF0637">
      <w:pPr>
        <w:rPr>
          <w:rFonts w:ascii="Century" w:hAnsi="Century"/>
          <w:sz w:val="22"/>
          <w:szCs w:val="22"/>
        </w:rPr>
      </w:pPr>
      <w:r>
        <w:rPr>
          <w:rFonts w:ascii="Century" w:hAnsi="Century"/>
          <w:sz w:val="22"/>
          <w:szCs w:val="22"/>
        </w:rPr>
        <w:t>Glass stirring rod</w:t>
      </w:r>
    </w:p>
    <w:p w:rsidR="00BF3EBB" w:rsidRPr="00615E4D" w:rsidRDefault="00BF3EBB" w:rsidP="00CF0637">
      <w:pPr>
        <w:rPr>
          <w:rFonts w:ascii="Century" w:hAnsi="Century"/>
          <w:sz w:val="22"/>
          <w:szCs w:val="22"/>
        </w:rPr>
      </w:pPr>
      <w:proofErr w:type="gramStart"/>
      <w:r w:rsidRPr="00615E4D">
        <w:rPr>
          <w:rFonts w:ascii="Century" w:hAnsi="Century"/>
          <w:sz w:val="22"/>
          <w:szCs w:val="22"/>
        </w:rPr>
        <w:t>test</w:t>
      </w:r>
      <w:proofErr w:type="gramEnd"/>
      <w:r w:rsidRPr="00615E4D">
        <w:rPr>
          <w:rFonts w:ascii="Century" w:hAnsi="Century"/>
          <w:sz w:val="22"/>
          <w:szCs w:val="22"/>
        </w:rPr>
        <w:t xml:space="preserve"> tube clamp</w:t>
      </w:r>
    </w:p>
    <w:p w:rsidR="00ED21EE" w:rsidRPr="00615E4D" w:rsidRDefault="00ED21EE" w:rsidP="00CF0637">
      <w:pPr>
        <w:rPr>
          <w:rFonts w:ascii="Century" w:hAnsi="Century"/>
          <w:sz w:val="22"/>
          <w:szCs w:val="22"/>
        </w:rPr>
      </w:pPr>
      <w:proofErr w:type="gramStart"/>
      <w:r w:rsidRPr="00615E4D">
        <w:rPr>
          <w:rFonts w:ascii="Century" w:hAnsi="Century"/>
          <w:sz w:val="22"/>
          <w:szCs w:val="22"/>
        </w:rPr>
        <w:t>solid</w:t>
      </w:r>
      <w:proofErr w:type="gramEnd"/>
      <w:r w:rsidRPr="00615E4D">
        <w:rPr>
          <w:rFonts w:ascii="Century" w:hAnsi="Century"/>
          <w:sz w:val="22"/>
          <w:szCs w:val="22"/>
        </w:rPr>
        <w:t xml:space="preserve"> potassium nitrate</w:t>
      </w:r>
    </w:p>
    <w:p w:rsidR="00BF3EBB" w:rsidRPr="00615E4D" w:rsidRDefault="00ED21EE" w:rsidP="00CF0637">
      <w:pPr>
        <w:rPr>
          <w:rFonts w:ascii="Century" w:hAnsi="Century"/>
          <w:sz w:val="22"/>
          <w:szCs w:val="22"/>
        </w:rPr>
      </w:pPr>
      <w:proofErr w:type="gramStart"/>
      <w:r w:rsidRPr="00615E4D">
        <w:rPr>
          <w:rFonts w:ascii="Century" w:hAnsi="Century"/>
          <w:sz w:val="22"/>
          <w:szCs w:val="22"/>
        </w:rPr>
        <w:t>distilled</w:t>
      </w:r>
      <w:proofErr w:type="gramEnd"/>
      <w:r w:rsidRPr="00615E4D">
        <w:rPr>
          <w:rFonts w:ascii="Century" w:hAnsi="Century"/>
          <w:sz w:val="22"/>
          <w:szCs w:val="22"/>
        </w:rPr>
        <w:t xml:space="preserve"> water</w:t>
      </w:r>
    </w:p>
    <w:p w:rsidR="00CF0637" w:rsidRDefault="00CF0637" w:rsidP="00CF0637">
      <w:pPr>
        <w:rPr>
          <w:rFonts w:ascii="Century" w:hAnsi="Century"/>
        </w:rPr>
        <w:sectPr w:rsidR="00CF0637" w:rsidSect="00CF0637">
          <w:type w:val="continuous"/>
          <w:pgSz w:w="12240" w:h="15840"/>
          <w:pgMar w:top="1152" w:right="1152" w:bottom="1152" w:left="1152" w:header="720" w:footer="720" w:gutter="0"/>
          <w:cols w:num="2" w:space="720"/>
          <w:docGrid w:linePitch="360"/>
        </w:sectPr>
      </w:pPr>
    </w:p>
    <w:p w:rsidR="00915726" w:rsidRPr="007163E4" w:rsidRDefault="00915726" w:rsidP="00CF0637">
      <w:pPr>
        <w:rPr>
          <w:rFonts w:ascii="Century" w:hAnsi="Century"/>
        </w:rPr>
      </w:pPr>
    </w:p>
    <w:p w:rsidR="006511EC" w:rsidRPr="00CF0637" w:rsidRDefault="00CF0637" w:rsidP="00CF0637">
      <w:pPr>
        <w:rPr>
          <w:rFonts w:ascii="Century" w:hAnsi="Century"/>
          <w:u w:val="single"/>
        </w:rPr>
      </w:pPr>
      <w:r>
        <w:rPr>
          <w:rFonts w:ascii="Century" w:hAnsi="Century"/>
          <w:bCs/>
          <w:u w:val="single"/>
        </w:rPr>
        <w:t>Procedure</w:t>
      </w:r>
    </w:p>
    <w:p w:rsidR="000E68D3" w:rsidRPr="002E712B" w:rsidRDefault="00187B1C" w:rsidP="002E712B">
      <w:pPr>
        <w:pStyle w:val="ListParagraph"/>
        <w:numPr>
          <w:ilvl w:val="0"/>
          <w:numId w:val="21"/>
        </w:numPr>
        <w:rPr>
          <w:rFonts w:ascii="Century" w:hAnsi="Century"/>
          <w:sz w:val="22"/>
          <w:szCs w:val="22"/>
        </w:rPr>
      </w:pPr>
      <w:r w:rsidRPr="002E712B">
        <w:rPr>
          <w:rFonts w:ascii="Century" w:hAnsi="Century"/>
          <w:sz w:val="22"/>
          <w:szCs w:val="22"/>
        </w:rPr>
        <w:t>Prepare a water bath by filling a large beaker approximately 2/3 full with water. Place the beaker on</w:t>
      </w:r>
      <w:r w:rsidR="002E712B">
        <w:rPr>
          <w:rFonts w:ascii="Century" w:hAnsi="Century"/>
          <w:sz w:val="22"/>
          <w:szCs w:val="22"/>
        </w:rPr>
        <w:t xml:space="preserve"> top of</w:t>
      </w:r>
      <w:r w:rsidRPr="002E712B">
        <w:rPr>
          <w:rFonts w:ascii="Century" w:hAnsi="Century"/>
          <w:sz w:val="22"/>
          <w:szCs w:val="22"/>
        </w:rPr>
        <w:t xml:space="preserve"> </w:t>
      </w:r>
      <w:r w:rsidR="002E712B" w:rsidRPr="002E712B">
        <w:rPr>
          <w:rFonts w:ascii="Century" w:hAnsi="Century"/>
          <w:sz w:val="22"/>
          <w:szCs w:val="22"/>
        </w:rPr>
        <w:t xml:space="preserve">the wire gauze on </w:t>
      </w:r>
      <w:r w:rsidR="002E712B">
        <w:rPr>
          <w:rFonts w:ascii="Century" w:hAnsi="Century"/>
          <w:sz w:val="22"/>
          <w:szCs w:val="22"/>
        </w:rPr>
        <w:t>a ring stand</w:t>
      </w:r>
      <w:r w:rsidR="00A22BD0">
        <w:rPr>
          <w:rFonts w:ascii="Century" w:hAnsi="Century"/>
          <w:sz w:val="22"/>
          <w:szCs w:val="22"/>
        </w:rPr>
        <w:t>.</w:t>
      </w:r>
      <w:r w:rsidR="002E712B">
        <w:rPr>
          <w:rFonts w:ascii="Century" w:hAnsi="Century"/>
          <w:sz w:val="22"/>
          <w:szCs w:val="22"/>
        </w:rPr>
        <w:t xml:space="preserve"> </w:t>
      </w:r>
      <w:r w:rsidR="00A22BD0">
        <w:rPr>
          <w:rFonts w:ascii="Century" w:hAnsi="Century"/>
          <w:sz w:val="22"/>
          <w:szCs w:val="22"/>
        </w:rPr>
        <w:t>Place</w:t>
      </w:r>
      <w:r w:rsidR="002E712B">
        <w:rPr>
          <w:rFonts w:ascii="Century" w:hAnsi="Century"/>
          <w:sz w:val="22"/>
          <w:szCs w:val="22"/>
        </w:rPr>
        <w:t xml:space="preserve"> the</w:t>
      </w:r>
      <w:r w:rsidRPr="002E712B">
        <w:rPr>
          <w:rFonts w:ascii="Century" w:hAnsi="Century"/>
          <w:sz w:val="22"/>
          <w:szCs w:val="22"/>
        </w:rPr>
        <w:t xml:space="preserve"> </w:t>
      </w:r>
      <w:r w:rsidR="002E712B">
        <w:rPr>
          <w:rFonts w:ascii="Century" w:hAnsi="Century"/>
          <w:sz w:val="22"/>
          <w:szCs w:val="22"/>
        </w:rPr>
        <w:t>Bunsen</w:t>
      </w:r>
      <w:r w:rsidRPr="002E712B">
        <w:rPr>
          <w:rFonts w:ascii="Century" w:hAnsi="Century"/>
          <w:sz w:val="22"/>
          <w:szCs w:val="22"/>
        </w:rPr>
        <w:t xml:space="preserve"> burner </w:t>
      </w:r>
      <w:r w:rsidR="00A22BD0">
        <w:rPr>
          <w:rFonts w:ascii="Century" w:hAnsi="Century"/>
          <w:sz w:val="22"/>
          <w:szCs w:val="22"/>
        </w:rPr>
        <w:t xml:space="preserve">under the beaker </w:t>
      </w:r>
      <w:r w:rsidRPr="002E712B">
        <w:rPr>
          <w:rFonts w:ascii="Century" w:hAnsi="Century"/>
          <w:sz w:val="22"/>
          <w:szCs w:val="22"/>
        </w:rPr>
        <w:t>and begin heating the water to just below boiling. While this is heating continue with Step 2.</w:t>
      </w:r>
    </w:p>
    <w:p w:rsidR="00187B1C" w:rsidRPr="00615E4D" w:rsidRDefault="00187B1C" w:rsidP="00CF0637">
      <w:pPr>
        <w:rPr>
          <w:rFonts w:ascii="Century" w:hAnsi="Century"/>
          <w:sz w:val="22"/>
          <w:szCs w:val="22"/>
        </w:rPr>
      </w:pPr>
    </w:p>
    <w:p w:rsidR="002E712B" w:rsidRDefault="00187B1C" w:rsidP="002E712B">
      <w:pPr>
        <w:pStyle w:val="ListParagraph"/>
        <w:numPr>
          <w:ilvl w:val="0"/>
          <w:numId w:val="21"/>
        </w:numPr>
        <w:rPr>
          <w:rFonts w:ascii="Century" w:hAnsi="Century"/>
          <w:sz w:val="22"/>
          <w:szCs w:val="22"/>
        </w:rPr>
      </w:pPr>
      <w:r w:rsidRPr="002E712B">
        <w:rPr>
          <w:rFonts w:ascii="Century" w:hAnsi="Century"/>
          <w:sz w:val="22"/>
          <w:szCs w:val="22"/>
        </w:rPr>
        <w:t xml:space="preserve">Accurately measure out </w:t>
      </w:r>
      <w:r w:rsidR="002E712B">
        <w:rPr>
          <w:rFonts w:ascii="Century" w:hAnsi="Century"/>
          <w:sz w:val="22"/>
          <w:szCs w:val="22"/>
        </w:rPr>
        <w:t>2 grams</w:t>
      </w:r>
      <w:r w:rsidRPr="002E712B">
        <w:rPr>
          <w:rFonts w:ascii="Century" w:hAnsi="Century"/>
          <w:sz w:val="22"/>
          <w:szCs w:val="22"/>
        </w:rPr>
        <w:t xml:space="preserve"> of solid potassium nitrate</w:t>
      </w:r>
      <w:r w:rsidR="002E712B">
        <w:rPr>
          <w:rFonts w:ascii="Century" w:hAnsi="Century"/>
          <w:sz w:val="22"/>
          <w:szCs w:val="22"/>
        </w:rPr>
        <w:t xml:space="preserve"> and add to the test tube</w:t>
      </w:r>
      <w:r w:rsidRPr="002E712B">
        <w:rPr>
          <w:rFonts w:ascii="Century" w:hAnsi="Century"/>
          <w:sz w:val="22"/>
          <w:szCs w:val="22"/>
        </w:rPr>
        <w:t>.</w:t>
      </w:r>
      <w:r w:rsidR="002E712B">
        <w:rPr>
          <w:rFonts w:ascii="Century" w:hAnsi="Century"/>
          <w:sz w:val="22"/>
          <w:szCs w:val="22"/>
        </w:rPr>
        <w:t xml:space="preserve"> </w:t>
      </w:r>
      <w:r w:rsidRPr="002E712B">
        <w:rPr>
          <w:rFonts w:ascii="Century" w:hAnsi="Century"/>
          <w:sz w:val="22"/>
          <w:szCs w:val="22"/>
        </w:rPr>
        <w:t xml:space="preserve">It is </w:t>
      </w:r>
      <w:proofErr w:type="gramStart"/>
      <w:r w:rsidRPr="002E712B">
        <w:rPr>
          <w:rFonts w:ascii="Century" w:hAnsi="Century"/>
          <w:sz w:val="22"/>
          <w:szCs w:val="22"/>
        </w:rPr>
        <w:t>not</w:t>
      </w:r>
      <w:proofErr w:type="gramEnd"/>
      <w:r w:rsidRPr="002E712B">
        <w:rPr>
          <w:rFonts w:ascii="Century" w:hAnsi="Century"/>
          <w:sz w:val="22"/>
          <w:szCs w:val="22"/>
        </w:rPr>
        <w:t xml:space="preserve"> necessary that you measure out </w:t>
      </w:r>
      <w:r w:rsidRPr="002E712B">
        <w:rPr>
          <w:rFonts w:ascii="Century" w:hAnsi="Century"/>
          <w:i/>
          <w:sz w:val="22"/>
          <w:szCs w:val="22"/>
        </w:rPr>
        <w:t>exactly</w:t>
      </w:r>
      <w:r w:rsidRPr="002E712B">
        <w:rPr>
          <w:rFonts w:ascii="Century" w:hAnsi="Century"/>
          <w:sz w:val="22"/>
          <w:szCs w:val="22"/>
        </w:rPr>
        <w:t xml:space="preserve"> the masses given below, but you must record the </w:t>
      </w:r>
      <w:r w:rsidRPr="002E712B">
        <w:rPr>
          <w:rFonts w:ascii="Century" w:hAnsi="Century"/>
          <w:i/>
          <w:sz w:val="22"/>
          <w:szCs w:val="22"/>
        </w:rPr>
        <w:t>precise</w:t>
      </w:r>
      <w:r w:rsidRPr="002E712B">
        <w:rPr>
          <w:rFonts w:ascii="Century" w:hAnsi="Century"/>
          <w:sz w:val="22"/>
          <w:szCs w:val="22"/>
        </w:rPr>
        <w:t xml:space="preserve"> masses you actually use.</w:t>
      </w:r>
    </w:p>
    <w:p w:rsidR="002E712B" w:rsidRPr="002E712B" w:rsidRDefault="002E712B" w:rsidP="002E712B">
      <w:pPr>
        <w:pStyle w:val="ListParagraph"/>
        <w:rPr>
          <w:rFonts w:ascii="Century" w:hAnsi="Century"/>
          <w:sz w:val="22"/>
          <w:szCs w:val="22"/>
        </w:rPr>
      </w:pPr>
    </w:p>
    <w:p w:rsidR="000E68D3" w:rsidRPr="002E712B" w:rsidRDefault="00D303CB" w:rsidP="002E712B">
      <w:pPr>
        <w:pStyle w:val="ListParagraph"/>
        <w:numPr>
          <w:ilvl w:val="0"/>
          <w:numId w:val="21"/>
        </w:numPr>
        <w:rPr>
          <w:rFonts w:ascii="Century" w:hAnsi="Century"/>
          <w:sz w:val="22"/>
          <w:szCs w:val="22"/>
        </w:rPr>
      </w:pPr>
      <w:r w:rsidRPr="002E712B">
        <w:rPr>
          <w:rFonts w:ascii="Century" w:hAnsi="Century"/>
          <w:sz w:val="22"/>
          <w:szCs w:val="22"/>
        </w:rPr>
        <w:t xml:space="preserve">Add exactly 5.0 mL of water </w:t>
      </w:r>
      <w:r w:rsidR="00F807CF" w:rsidRPr="002E712B">
        <w:rPr>
          <w:rFonts w:ascii="Century" w:hAnsi="Century"/>
          <w:sz w:val="22"/>
          <w:szCs w:val="22"/>
        </w:rPr>
        <w:t>into the test tube</w:t>
      </w:r>
      <w:r w:rsidRPr="002E712B">
        <w:rPr>
          <w:rFonts w:ascii="Century" w:hAnsi="Century"/>
          <w:sz w:val="22"/>
          <w:szCs w:val="22"/>
        </w:rPr>
        <w:t>.</w:t>
      </w:r>
      <w:r w:rsidR="00ED21EE" w:rsidRPr="002E712B">
        <w:rPr>
          <w:rFonts w:ascii="Century" w:hAnsi="Century"/>
          <w:sz w:val="22"/>
          <w:szCs w:val="22"/>
        </w:rPr>
        <w:t xml:space="preserve"> </w:t>
      </w:r>
    </w:p>
    <w:p w:rsidR="00D303CB" w:rsidRPr="00615E4D" w:rsidRDefault="00D303CB" w:rsidP="00CF0637">
      <w:pPr>
        <w:rPr>
          <w:rFonts w:ascii="Century" w:hAnsi="Century"/>
          <w:sz w:val="22"/>
          <w:szCs w:val="22"/>
        </w:rPr>
      </w:pPr>
    </w:p>
    <w:p w:rsidR="00D303CB" w:rsidRPr="002E712B" w:rsidRDefault="00D303CB" w:rsidP="002E712B">
      <w:pPr>
        <w:pStyle w:val="ListParagraph"/>
        <w:numPr>
          <w:ilvl w:val="0"/>
          <w:numId w:val="21"/>
        </w:numPr>
        <w:rPr>
          <w:rFonts w:ascii="Century" w:hAnsi="Century"/>
          <w:sz w:val="22"/>
          <w:szCs w:val="22"/>
        </w:rPr>
      </w:pPr>
      <w:r w:rsidRPr="002E712B">
        <w:rPr>
          <w:rFonts w:ascii="Century" w:hAnsi="Century"/>
          <w:sz w:val="22"/>
          <w:szCs w:val="22"/>
        </w:rPr>
        <w:t xml:space="preserve">Place </w:t>
      </w:r>
      <w:r w:rsidR="00F807CF" w:rsidRPr="002E712B">
        <w:rPr>
          <w:rFonts w:ascii="Century" w:hAnsi="Century"/>
          <w:sz w:val="22"/>
          <w:szCs w:val="22"/>
        </w:rPr>
        <w:t>the tube</w:t>
      </w:r>
      <w:r w:rsidRPr="002E712B">
        <w:rPr>
          <w:rFonts w:ascii="Century" w:hAnsi="Century"/>
          <w:sz w:val="22"/>
          <w:szCs w:val="22"/>
        </w:rPr>
        <w:t xml:space="preserve"> into the water bath in order to dissolve the solid KNO</w:t>
      </w:r>
      <w:r w:rsidRPr="002E712B">
        <w:rPr>
          <w:rFonts w:ascii="Century" w:hAnsi="Century"/>
          <w:sz w:val="22"/>
          <w:szCs w:val="22"/>
          <w:vertAlign w:val="subscript"/>
        </w:rPr>
        <w:t>3</w:t>
      </w:r>
      <w:r w:rsidRPr="002E712B">
        <w:rPr>
          <w:rFonts w:ascii="Century" w:hAnsi="Century"/>
          <w:sz w:val="22"/>
          <w:szCs w:val="22"/>
        </w:rPr>
        <w:t xml:space="preserve">. You </w:t>
      </w:r>
      <w:r w:rsidR="002E712B">
        <w:rPr>
          <w:rFonts w:ascii="Century" w:hAnsi="Century"/>
          <w:sz w:val="22"/>
          <w:szCs w:val="22"/>
        </w:rPr>
        <w:t>will need</w:t>
      </w:r>
      <w:r w:rsidRPr="002E712B">
        <w:rPr>
          <w:rFonts w:ascii="Century" w:hAnsi="Century"/>
          <w:sz w:val="22"/>
          <w:szCs w:val="22"/>
        </w:rPr>
        <w:t xml:space="preserve"> to use a stirring rod to</w:t>
      </w:r>
      <w:r w:rsidR="002E712B">
        <w:rPr>
          <w:rFonts w:ascii="Century" w:hAnsi="Century"/>
          <w:sz w:val="22"/>
          <w:szCs w:val="22"/>
        </w:rPr>
        <w:t xml:space="preserve"> carefully stir the solution to</w:t>
      </w:r>
      <w:r w:rsidRPr="002E712B">
        <w:rPr>
          <w:rFonts w:ascii="Century" w:hAnsi="Century"/>
          <w:sz w:val="22"/>
          <w:szCs w:val="22"/>
        </w:rPr>
        <w:t xml:space="preserve"> </w:t>
      </w:r>
      <w:r w:rsidR="00BF3EBB" w:rsidRPr="002E712B">
        <w:rPr>
          <w:rFonts w:ascii="Century" w:hAnsi="Century"/>
          <w:sz w:val="22"/>
          <w:szCs w:val="22"/>
        </w:rPr>
        <w:t>help the dissol</w:t>
      </w:r>
      <w:r w:rsidR="00ED21EE" w:rsidRPr="002E712B">
        <w:rPr>
          <w:rFonts w:ascii="Century" w:hAnsi="Century"/>
          <w:sz w:val="22"/>
          <w:szCs w:val="22"/>
        </w:rPr>
        <w:t xml:space="preserve">ving process, particularly for </w:t>
      </w:r>
      <w:r w:rsidR="00F05A6B" w:rsidRPr="002E712B">
        <w:rPr>
          <w:rFonts w:ascii="Century" w:hAnsi="Century"/>
          <w:sz w:val="22"/>
          <w:szCs w:val="22"/>
        </w:rPr>
        <w:t>t</w:t>
      </w:r>
      <w:r w:rsidR="00F807CF" w:rsidRPr="002E712B">
        <w:rPr>
          <w:rFonts w:ascii="Century" w:hAnsi="Century"/>
          <w:sz w:val="22"/>
          <w:szCs w:val="22"/>
        </w:rPr>
        <w:t>rials</w:t>
      </w:r>
      <w:r w:rsidR="00BF3EBB" w:rsidRPr="002E712B">
        <w:rPr>
          <w:rFonts w:ascii="Century" w:hAnsi="Century"/>
          <w:sz w:val="22"/>
          <w:szCs w:val="22"/>
        </w:rPr>
        <w:t xml:space="preserve"> 3 and 4.</w:t>
      </w:r>
    </w:p>
    <w:p w:rsidR="00E44200" w:rsidRDefault="00E44200" w:rsidP="00CF0637">
      <w:pPr>
        <w:rPr>
          <w:rFonts w:ascii="Century" w:hAnsi="Century"/>
          <w:sz w:val="22"/>
          <w:szCs w:val="22"/>
        </w:rPr>
      </w:pPr>
    </w:p>
    <w:p w:rsidR="00BF3EBB" w:rsidRPr="002E712B" w:rsidRDefault="00BF3EBB" w:rsidP="002E712B">
      <w:pPr>
        <w:pStyle w:val="ListParagraph"/>
        <w:numPr>
          <w:ilvl w:val="0"/>
          <w:numId w:val="21"/>
        </w:numPr>
        <w:rPr>
          <w:rFonts w:ascii="Century" w:hAnsi="Century"/>
          <w:sz w:val="22"/>
          <w:szCs w:val="22"/>
        </w:rPr>
      </w:pPr>
      <w:r w:rsidRPr="002E712B">
        <w:rPr>
          <w:rFonts w:ascii="Century" w:hAnsi="Century"/>
          <w:sz w:val="22"/>
          <w:szCs w:val="22"/>
        </w:rPr>
        <w:t xml:space="preserve">Remove </w:t>
      </w:r>
      <w:r w:rsidR="00866225" w:rsidRPr="002E712B">
        <w:rPr>
          <w:rFonts w:ascii="Century" w:hAnsi="Century"/>
          <w:sz w:val="22"/>
          <w:szCs w:val="22"/>
        </w:rPr>
        <w:t xml:space="preserve">the </w:t>
      </w:r>
      <w:r w:rsidR="00ED21EE" w:rsidRPr="002E712B">
        <w:rPr>
          <w:rFonts w:ascii="Century" w:hAnsi="Century"/>
          <w:sz w:val="22"/>
          <w:szCs w:val="22"/>
        </w:rPr>
        <w:t>t</w:t>
      </w:r>
      <w:r w:rsidRPr="002E712B">
        <w:rPr>
          <w:rFonts w:ascii="Century" w:hAnsi="Century"/>
          <w:sz w:val="22"/>
          <w:szCs w:val="22"/>
        </w:rPr>
        <w:t>est tube from the hot water bath once the KNO</w:t>
      </w:r>
      <w:r w:rsidRPr="002E712B">
        <w:rPr>
          <w:rFonts w:ascii="Century" w:hAnsi="Century"/>
          <w:sz w:val="22"/>
          <w:szCs w:val="22"/>
          <w:vertAlign w:val="subscript"/>
        </w:rPr>
        <w:t>3</w:t>
      </w:r>
      <w:r w:rsidRPr="002E712B">
        <w:rPr>
          <w:rFonts w:ascii="Century" w:hAnsi="Century"/>
          <w:sz w:val="22"/>
          <w:szCs w:val="22"/>
        </w:rPr>
        <w:t xml:space="preserve"> has fully dissolved and place a thermometer in the tube. Watch the solution carefully. Record the temperature as soon as you see crystals forming within the test tube (you </w:t>
      </w:r>
      <w:r w:rsidR="00E44200" w:rsidRPr="002E712B">
        <w:rPr>
          <w:rFonts w:ascii="Century" w:hAnsi="Century"/>
          <w:sz w:val="22"/>
          <w:szCs w:val="22"/>
        </w:rPr>
        <w:t>may</w:t>
      </w:r>
      <w:r w:rsidRPr="002E712B">
        <w:rPr>
          <w:rFonts w:ascii="Century" w:hAnsi="Century"/>
          <w:sz w:val="22"/>
          <w:szCs w:val="22"/>
        </w:rPr>
        <w:t xml:space="preserve"> need to wait awhi</w:t>
      </w:r>
      <w:r w:rsidR="007439E8" w:rsidRPr="002E712B">
        <w:rPr>
          <w:rFonts w:ascii="Century" w:hAnsi="Century"/>
          <w:sz w:val="22"/>
          <w:szCs w:val="22"/>
        </w:rPr>
        <w:t>le for crystals to form in the</w:t>
      </w:r>
      <w:r w:rsidRPr="002E712B">
        <w:rPr>
          <w:rFonts w:ascii="Century" w:hAnsi="Century"/>
          <w:sz w:val="22"/>
          <w:szCs w:val="22"/>
        </w:rPr>
        <w:t xml:space="preserve"> </w:t>
      </w:r>
      <w:r w:rsidR="007439E8" w:rsidRPr="002E712B">
        <w:rPr>
          <w:rFonts w:ascii="Century" w:hAnsi="Century"/>
          <w:sz w:val="22"/>
          <w:szCs w:val="22"/>
        </w:rPr>
        <w:t xml:space="preserve">test </w:t>
      </w:r>
      <w:r w:rsidRPr="002E712B">
        <w:rPr>
          <w:rFonts w:ascii="Century" w:hAnsi="Century"/>
          <w:sz w:val="22"/>
          <w:szCs w:val="22"/>
        </w:rPr>
        <w:t xml:space="preserve">tube). </w:t>
      </w:r>
      <w:r w:rsidR="002E712B">
        <w:rPr>
          <w:rFonts w:ascii="Century" w:hAnsi="Century"/>
          <w:sz w:val="22"/>
          <w:szCs w:val="22"/>
        </w:rPr>
        <w:t>It may help to place the test tube in a cool water bath to allow it to cool quicker.</w:t>
      </w:r>
    </w:p>
    <w:p w:rsidR="00455FE2" w:rsidRPr="00615E4D" w:rsidRDefault="00455FE2" w:rsidP="00CF0637">
      <w:pPr>
        <w:rPr>
          <w:rFonts w:ascii="Century" w:hAnsi="Century"/>
          <w:sz w:val="22"/>
          <w:szCs w:val="22"/>
        </w:rPr>
      </w:pPr>
    </w:p>
    <w:p w:rsidR="00BF3EBB" w:rsidRPr="002E712B" w:rsidRDefault="007439E8" w:rsidP="002E712B">
      <w:pPr>
        <w:pStyle w:val="ListParagraph"/>
        <w:numPr>
          <w:ilvl w:val="0"/>
          <w:numId w:val="21"/>
        </w:numPr>
        <w:rPr>
          <w:rFonts w:ascii="Century" w:hAnsi="Century"/>
          <w:sz w:val="22"/>
          <w:szCs w:val="22"/>
        </w:rPr>
      </w:pPr>
      <w:r w:rsidRPr="002E712B">
        <w:rPr>
          <w:rFonts w:ascii="Century" w:hAnsi="Century"/>
          <w:sz w:val="22"/>
          <w:szCs w:val="22"/>
        </w:rPr>
        <w:t>Add an additional 2 grams of KNO</w:t>
      </w:r>
      <w:r w:rsidRPr="002E712B">
        <w:rPr>
          <w:rFonts w:ascii="Calibri" w:hAnsi="Calibri"/>
          <w:sz w:val="22"/>
          <w:szCs w:val="22"/>
        </w:rPr>
        <w:t>₃</w:t>
      </w:r>
      <w:r w:rsidRPr="002E712B">
        <w:rPr>
          <w:rFonts w:ascii="Century" w:hAnsi="Century"/>
          <w:sz w:val="22"/>
          <w:szCs w:val="22"/>
        </w:rPr>
        <w:t xml:space="preserve"> </w:t>
      </w:r>
      <w:r w:rsidR="00A22BD0">
        <w:rPr>
          <w:rFonts w:ascii="Century" w:hAnsi="Century"/>
          <w:sz w:val="22"/>
          <w:szCs w:val="22"/>
        </w:rPr>
        <w:t xml:space="preserve">into the test tube </w:t>
      </w:r>
      <w:r w:rsidRPr="002E712B">
        <w:rPr>
          <w:rFonts w:ascii="Century" w:hAnsi="Century"/>
          <w:sz w:val="22"/>
          <w:szCs w:val="22"/>
        </w:rPr>
        <w:t>for the next trial</w:t>
      </w:r>
      <w:r w:rsidR="00123D25" w:rsidRPr="002E712B">
        <w:rPr>
          <w:rFonts w:ascii="Century" w:hAnsi="Century"/>
          <w:sz w:val="22"/>
          <w:szCs w:val="22"/>
        </w:rPr>
        <w:t>,</w:t>
      </w:r>
      <w:r w:rsidR="00B2668B" w:rsidRPr="002E712B">
        <w:rPr>
          <w:rFonts w:ascii="Century" w:hAnsi="Century"/>
          <w:sz w:val="22"/>
          <w:szCs w:val="22"/>
        </w:rPr>
        <w:t xml:space="preserve"> and return</w:t>
      </w:r>
      <w:r w:rsidR="00A22BD0">
        <w:rPr>
          <w:rFonts w:ascii="Century" w:hAnsi="Century"/>
          <w:sz w:val="22"/>
          <w:szCs w:val="22"/>
        </w:rPr>
        <w:t xml:space="preserve"> the tube</w:t>
      </w:r>
      <w:r w:rsidR="00B2668B" w:rsidRPr="002E712B">
        <w:rPr>
          <w:rFonts w:ascii="Century" w:hAnsi="Century"/>
          <w:sz w:val="22"/>
          <w:szCs w:val="22"/>
        </w:rPr>
        <w:t xml:space="preserve"> to the water bath.</w:t>
      </w:r>
      <w:r w:rsidRPr="002E712B">
        <w:rPr>
          <w:rFonts w:ascii="Century" w:hAnsi="Century"/>
          <w:sz w:val="22"/>
          <w:szCs w:val="22"/>
        </w:rPr>
        <w:t xml:space="preserve"> </w:t>
      </w:r>
      <w:r w:rsidR="00B2668B" w:rsidRPr="002E712B">
        <w:rPr>
          <w:rFonts w:ascii="Century" w:hAnsi="Century"/>
          <w:sz w:val="22"/>
          <w:szCs w:val="22"/>
        </w:rPr>
        <w:t>R</w:t>
      </w:r>
      <w:r w:rsidR="00BF3EBB" w:rsidRPr="002E712B">
        <w:rPr>
          <w:rFonts w:ascii="Century" w:hAnsi="Century"/>
          <w:sz w:val="22"/>
          <w:szCs w:val="22"/>
        </w:rPr>
        <w:t xml:space="preserve">epeat Step </w:t>
      </w:r>
      <w:r w:rsidR="00866225" w:rsidRPr="002E712B">
        <w:rPr>
          <w:rFonts w:ascii="Century" w:hAnsi="Century"/>
          <w:sz w:val="22"/>
          <w:szCs w:val="22"/>
        </w:rPr>
        <w:t>5</w:t>
      </w:r>
      <w:r w:rsidR="00BF3EBB" w:rsidRPr="002E712B">
        <w:rPr>
          <w:rFonts w:ascii="Century" w:hAnsi="Century"/>
          <w:sz w:val="22"/>
          <w:szCs w:val="22"/>
        </w:rPr>
        <w:t xml:space="preserve"> </w:t>
      </w:r>
      <w:r w:rsidR="00ED21EE" w:rsidRPr="002E712B">
        <w:rPr>
          <w:rFonts w:ascii="Century" w:hAnsi="Century"/>
          <w:sz w:val="22"/>
          <w:szCs w:val="22"/>
        </w:rPr>
        <w:t>once</w:t>
      </w:r>
      <w:r w:rsidR="00BF3EBB" w:rsidRPr="002E712B">
        <w:rPr>
          <w:rFonts w:ascii="Century" w:hAnsi="Century"/>
          <w:sz w:val="22"/>
          <w:szCs w:val="22"/>
        </w:rPr>
        <w:t xml:space="preserve"> the KNO</w:t>
      </w:r>
      <w:r w:rsidR="00BF3EBB" w:rsidRPr="002E712B">
        <w:rPr>
          <w:rFonts w:ascii="Century" w:hAnsi="Century"/>
          <w:sz w:val="22"/>
          <w:szCs w:val="22"/>
          <w:vertAlign w:val="subscript"/>
        </w:rPr>
        <w:t>3</w:t>
      </w:r>
      <w:r w:rsidR="00BF3EBB" w:rsidRPr="002E712B">
        <w:rPr>
          <w:rFonts w:ascii="Century" w:hAnsi="Century"/>
          <w:sz w:val="22"/>
          <w:szCs w:val="22"/>
        </w:rPr>
        <w:t xml:space="preserve"> dissolves.</w:t>
      </w:r>
    </w:p>
    <w:p w:rsidR="00796749" w:rsidRDefault="00796749" w:rsidP="00CF0637">
      <w:pPr>
        <w:rPr>
          <w:rFonts w:ascii="Century" w:hAnsi="Century"/>
          <w:sz w:val="22"/>
          <w:szCs w:val="22"/>
        </w:rPr>
      </w:pPr>
    </w:p>
    <w:p w:rsidR="00796749" w:rsidRPr="002E712B" w:rsidRDefault="00796749" w:rsidP="002E712B">
      <w:pPr>
        <w:pStyle w:val="ListParagraph"/>
        <w:numPr>
          <w:ilvl w:val="0"/>
          <w:numId w:val="21"/>
        </w:numPr>
        <w:rPr>
          <w:rFonts w:ascii="Century" w:hAnsi="Century"/>
          <w:sz w:val="22"/>
          <w:szCs w:val="22"/>
        </w:rPr>
      </w:pPr>
      <w:r w:rsidRPr="002E712B">
        <w:rPr>
          <w:rFonts w:ascii="Century" w:hAnsi="Century"/>
          <w:sz w:val="22"/>
          <w:szCs w:val="22"/>
        </w:rPr>
        <w:lastRenderedPageBreak/>
        <w:t>Repeat steps 5 and 6 for trials 3 and 4.</w:t>
      </w:r>
    </w:p>
    <w:p w:rsidR="00BF3EBB" w:rsidRPr="00615E4D" w:rsidRDefault="00BF3EBB" w:rsidP="00CF0637">
      <w:pPr>
        <w:rPr>
          <w:rFonts w:ascii="Century" w:hAnsi="Century"/>
          <w:sz w:val="22"/>
          <w:szCs w:val="22"/>
        </w:rPr>
      </w:pPr>
    </w:p>
    <w:p w:rsidR="00BF3EBB" w:rsidRDefault="00BF3EBB" w:rsidP="002E712B">
      <w:pPr>
        <w:ind w:left="720" w:hanging="720"/>
        <w:rPr>
          <w:rFonts w:ascii="Century" w:hAnsi="Century"/>
          <w:sz w:val="22"/>
          <w:szCs w:val="22"/>
        </w:rPr>
      </w:pPr>
      <w:r w:rsidRPr="00615E4D">
        <w:rPr>
          <w:rFonts w:ascii="Century" w:hAnsi="Century"/>
          <w:sz w:val="22"/>
          <w:szCs w:val="22"/>
        </w:rPr>
        <w:tab/>
        <w:t>Be prepared to ac</w:t>
      </w:r>
      <w:r w:rsidR="00ED21EE" w:rsidRPr="00615E4D">
        <w:rPr>
          <w:rFonts w:ascii="Century" w:hAnsi="Century"/>
          <w:sz w:val="22"/>
          <w:szCs w:val="22"/>
        </w:rPr>
        <w:t xml:space="preserve">t quickly for </w:t>
      </w:r>
      <w:r w:rsidR="001C2F4D">
        <w:rPr>
          <w:rFonts w:ascii="Century" w:hAnsi="Century"/>
          <w:sz w:val="22"/>
          <w:szCs w:val="22"/>
        </w:rPr>
        <w:t>trial</w:t>
      </w:r>
      <w:r w:rsidRPr="00615E4D">
        <w:rPr>
          <w:rFonts w:ascii="Century" w:hAnsi="Century"/>
          <w:sz w:val="22"/>
          <w:szCs w:val="22"/>
        </w:rPr>
        <w:t xml:space="preserve"> 4 – crystallization may occur very soon after you remove the test tube from the hot water bath. It may be necessary to return the test tube to the water bath to re</w:t>
      </w:r>
      <w:r w:rsidR="002E712B">
        <w:rPr>
          <w:rFonts w:ascii="Century" w:hAnsi="Century"/>
          <w:sz w:val="22"/>
          <w:szCs w:val="22"/>
        </w:rPr>
        <w:t>-</w:t>
      </w:r>
      <w:r w:rsidRPr="00615E4D">
        <w:rPr>
          <w:rFonts w:ascii="Century" w:hAnsi="Century"/>
          <w:sz w:val="22"/>
          <w:szCs w:val="22"/>
        </w:rPr>
        <w:t>dissolve the salt and allow it to recrystallize again.</w:t>
      </w:r>
    </w:p>
    <w:p w:rsidR="00A22BD0" w:rsidRPr="00A22BD0" w:rsidRDefault="00A22BD0" w:rsidP="00A22BD0">
      <w:pPr>
        <w:pStyle w:val="ListParagraph"/>
        <w:numPr>
          <w:ilvl w:val="0"/>
          <w:numId w:val="21"/>
        </w:numPr>
        <w:rPr>
          <w:rFonts w:ascii="Century" w:hAnsi="Century"/>
          <w:sz w:val="22"/>
          <w:szCs w:val="22"/>
        </w:rPr>
      </w:pPr>
      <w:r>
        <w:rPr>
          <w:rFonts w:ascii="Century" w:hAnsi="Century"/>
          <w:sz w:val="22"/>
          <w:szCs w:val="22"/>
        </w:rPr>
        <w:t>When finished with the four trials, pour the potassium nitrate solution into the discard container. Clean and dry all equipment and your lab station.</w:t>
      </w:r>
    </w:p>
    <w:p w:rsidR="003521BB" w:rsidRPr="007163E4" w:rsidRDefault="003521BB" w:rsidP="00CF0637">
      <w:pPr>
        <w:rPr>
          <w:rFonts w:ascii="Century" w:hAnsi="Century"/>
        </w:rPr>
      </w:pPr>
    </w:p>
    <w:p w:rsidR="00DA416C" w:rsidRPr="00CF0637" w:rsidRDefault="00CF0637" w:rsidP="00CF0637">
      <w:pPr>
        <w:rPr>
          <w:rFonts w:ascii="Century" w:hAnsi="Century"/>
          <w:bCs/>
          <w:u w:val="single"/>
        </w:rPr>
      </w:pPr>
      <w:r>
        <w:rPr>
          <w:rFonts w:ascii="Century" w:hAnsi="Century"/>
          <w:bCs/>
          <w:u w:val="single"/>
        </w:rPr>
        <w:t>Data</w:t>
      </w:r>
    </w:p>
    <w:p w:rsidR="002E712B" w:rsidRDefault="002E712B" w:rsidP="002E712B">
      <w:pPr>
        <w:pStyle w:val="ListParagraph"/>
        <w:numPr>
          <w:ilvl w:val="0"/>
          <w:numId w:val="22"/>
        </w:numPr>
        <w:rPr>
          <w:rFonts w:ascii="Century" w:hAnsi="Century"/>
          <w:sz w:val="22"/>
          <w:szCs w:val="22"/>
        </w:rPr>
      </w:pPr>
      <w:r>
        <w:rPr>
          <w:rFonts w:ascii="Century" w:hAnsi="Century"/>
          <w:sz w:val="22"/>
          <w:szCs w:val="22"/>
        </w:rPr>
        <w:t>Record at least three unique observations collected during the experiment.</w:t>
      </w:r>
    </w:p>
    <w:p w:rsidR="002E712B" w:rsidRDefault="002E712B" w:rsidP="002E712B">
      <w:pPr>
        <w:pStyle w:val="ListParagraph"/>
        <w:rPr>
          <w:rFonts w:ascii="Century" w:hAnsi="Century"/>
          <w:sz w:val="22"/>
          <w:szCs w:val="22"/>
        </w:rPr>
      </w:pPr>
    </w:p>
    <w:p w:rsidR="00187B1C" w:rsidRDefault="00187B1C" w:rsidP="002E712B">
      <w:pPr>
        <w:pStyle w:val="ListParagraph"/>
        <w:numPr>
          <w:ilvl w:val="0"/>
          <w:numId w:val="22"/>
        </w:numPr>
        <w:rPr>
          <w:rFonts w:ascii="Century" w:hAnsi="Century"/>
          <w:sz w:val="22"/>
          <w:szCs w:val="22"/>
        </w:rPr>
      </w:pPr>
      <w:r w:rsidRPr="002E712B">
        <w:rPr>
          <w:rFonts w:ascii="Century" w:hAnsi="Century"/>
          <w:sz w:val="22"/>
          <w:szCs w:val="22"/>
        </w:rPr>
        <w:t xml:space="preserve">Copy the following table into your </w:t>
      </w:r>
      <w:r w:rsidR="00AC44FC" w:rsidRPr="002E712B">
        <w:rPr>
          <w:rFonts w:ascii="Century" w:hAnsi="Century"/>
          <w:sz w:val="22"/>
          <w:szCs w:val="22"/>
        </w:rPr>
        <w:t>lab report</w:t>
      </w:r>
      <w:r w:rsidR="00D303CB" w:rsidRPr="002E712B">
        <w:rPr>
          <w:rFonts w:ascii="Century" w:hAnsi="Century"/>
          <w:sz w:val="22"/>
          <w:szCs w:val="22"/>
        </w:rPr>
        <w:t xml:space="preserve"> and fill it in with your own set of </w:t>
      </w:r>
      <w:r w:rsidR="001233E7" w:rsidRPr="002E712B">
        <w:rPr>
          <w:rFonts w:ascii="Century" w:hAnsi="Century"/>
          <w:sz w:val="22"/>
          <w:szCs w:val="22"/>
        </w:rPr>
        <w:t xml:space="preserve">mass and volume </w:t>
      </w:r>
      <w:r w:rsidR="00D303CB" w:rsidRPr="002E712B">
        <w:rPr>
          <w:rFonts w:ascii="Century" w:hAnsi="Century"/>
          <w:sz w:val="22"/>
          <w:szCs w:val="22"/>
        </w:rPr>
        <w:t xml:space="preserve">data. </w:t>
      </w:r>
    </w:p>
    <w:p w:rsidR="002E712B" w:rsidRPr="002E712B" w:rsidRDefault="002E712B" w:rsidP="002E712B">
      <w:pPr>
        <w:pStyle w:val="ListParagraph"/>
        <w:rPr>
          <w:rFonts w:ascii="Century" w:hAnsi="Century"/>
          <w:sz w:val="22"/>
          <w:szCs w:val="22"/>
        </w:rPr>
      </w:pPr>
    </w:p>
    <w:p w:rsidR="00D303CB" w:rsidRPr="00615E4D" w:rsidRDefault="00D303CB" w:rsidP="00CF0637">
      <w:pPr>
        <w:rPr>
          <w:rFonts w:ascii="Century" w:hAnsi="Century"/>
          <w:sz w:val="22"/>
          <w:szCs w:val="22"/>
        </w:rPr>
      </w:pPr>
      <w:r w:rsidRPr="00615E4D">
        <w:rPr>
          <w:rFonts w:ascii="Century" w:hAnsi="Century"/>
          <w:sz w:val="22"/>
          <w:szCs w:val="22"/>
        </w:rPr>
        <w:tab/>
        <w:t xml:space="preserve">Convert the mass/volume ratio you used for each test tube into mass/100 mL ratio.  </w:t>
      </w:r>
    </w:p>
    <w:p w:rsidR="002E712B" w:rsidRDefault="00D303CB" w:rsidP="002E712B">
      <w:pPr>
        <w:ind w:left="720" w:hanging="720"/>
        <w:rPr>
          <w:rFonts w:ascii="Century" w:hAnsi="Century"/>
          <w:sz w:val="22"/>
          <w:szCs w:val="22"/>
        </w:rPr>
      </w:pPr>
      <w:r w:rsidRPr="00615E4D">
        <w:rPr>
          <w:rFonts w:ascii="Century" w:hAnsi="Century"/>
          <w:sz w:val="22"/>
          <w:szCs w:val="22"/>
        </w:rPr>
        <w:tab/>
      </w:r>
    </w:p>
    <w:p w:rsidR="00D303CB" w:rsidRPr="00615E4D" w:rsidRDefault="002E712B" w:rsidP="002E712B">
      <w:pPr>
        <w:ind w:left="720" w:hanging="720"/>
        <w:rPr>
          <w:rFonts w:ascii="Century" w:hAnsi="Century"/>
          <w:sz w:val="22"/>
          <w:szCs w:val="22"/>
        </w:rPr>
      </w:pPr>
      <w:r>
        <w:rPr>
          <w:rFonts w:ascii="Century" w:hAnsi="Century"/>
          <w:sz w:val="22"/>
          <w:szCs w:val="22"/>
        </w:rPr>
        <w:tab/>
      </w:r>
      <w:r w:rsidR="009D2703" w:rsidRPr="00615E4D">
        <w:rPr>
          <w:rFonts w:ascii="Century" w:hAnsi="Century"/>
          <w:sz w:val="22"/>
          <w:szCs w:val="22"/>
        </w:rPr>
        <w:t>For example</w:t>
      </w:r>
      <w:r>
        <w:rPr>
          <w:rFonts w:ascii="Century" w:hAnsi="Century"/>
          <w:sz w:val="22"/>
          <w:szCs w:val="22"/>
        </w:rPr>
        <w:t>,</w:t>
      </w:r>
      <w:r w:rsidR="009D2703" w:rsidRPr="00615E4D">
        <w:rPr>
          <w:rFonts w:ascii="Century" w:hAnsi="Century"/>
          <w:sz w:val="22"/>
          <w:szCs w:val="22"/>
        </w:rPr>
        <w:t xml:space="preserve"> in </w:t>
      </w:r>
      <w:r w:rsidR="00F949D7">
        <w:rPr>
          <w:rFonts w:ascii="Century" w:hAnsi="Century"/>
          <w:sz w:val="22"/>
          <w:szCs w:val="22"/>
        </w:rPr>
        <w:t>trial</w:t>
      </w:r>
      <w:r w:rsidR="00D303CB" w:rsidRPr="00615E4D">
        <w:rPr>
          <w:rFonts w:ascii="Century" w:hAnsi="Century"/>
          <w:sz w:val="22"/>
          <w:szCs w:val="22"/>
        </w:rPr>
        <w:t xml:space="preserve"> 1 you had 2.0 g KNO</w:t>
      </w:r>
      <w:r w:rsidR="00D303CB" w:rsidRPr="00615E4D">
        <w:rPr>
          <w:rFonts w:ascii="Century" w:hAnsi="Century"/>
          <w:sz w:val="22"/>
          <w:szCs w:val="22"/>
          <w:vertAlign w:val="subscript"/>
        </w:rPr>
        <w:t>3</w:t>
      </w:r>
      <w:r w:rsidR="00D303CB" w:rsidRPr="00615E4D">
        <w:rPr>
          <w:rFonts w:ascii="Century" w:hAnsi="Century"/>
          <w:sz w:val="22"/>
          <w:szCs w:val="22"/>
        </w:rPr>
        <w:t xml:space="preserve"> dissolved in 5.0 </w:t>
      </w:r>
      <w:proofErr w:type="spellStart"/>
      <w:r w:rsidR="00D303CB" w:rsidRPr="00615E4D">
        <w:rPr>
          <w:rFonts w:ascii="Century" w:hAnsi="Century"/>
          <w:sz w:val="22"/>
          <w:szCs w:val="22"/>
        </w:rPr>
        <w:t>mL.</w:t>
      </w:r>
      <w:proofErr w:type="spellEnd"/>
      <w:r w:rsidR="00D303CB" w:rsidRPr="00615E4D">
        <w:rPr>
          <w:rFonts w:ascii="Century" w:hAnsi="Century"/>
          <w:sz w:val="22"/>
          <w:szCs w:val="22"/>
        </w:rPr>
        <w:t xml:space="preserve">  This is equivalent to what mass of KNO</w:t>
      </w:r>
      <w:r w:rsidR="00D303CB" w:rsidRPr="00615E4D">
        <w:rPr>
          <w:rFonts w:ascii="Century" w:hAnsi="Century"/>
          <w:sz w:val="22"/>
          <w:szCs w:val="22"/>
          <w:vertAlign w:val="subscript"/>
        </w:rPr>
        <w:t>3</w:t>
      </w:r>
      <w:r w:rsidR="00D303CB" w:rsidRPr="00615E4D">
        <w:rPr>
          <w:rFonts w:ascii="Century" w:hAnsi="Century"/>
          <w:sz w:val="22"/>
          <w:szCs w:val="22"/>
        </w:rPr>
        <w:t xml:space="preserve"> per 100 mL of water?</w:t>
      </w:r>
    </w:p>
    <w:p w:rsidR="00455FE2" w:rsidRPr="00615E4D" w:rsidRDefault="00455FE2" w:rsidP="00CF0637">
      <w:pPr>
        <w:rPr>
          <w:rFonts w:ascii="Century" w:hAnsi="Century"/>
          <w:sz w:val="22"/>
          <w:szCs w:val="22"/>
        </w:rPr>
      </w:pPr>
    </w:p>
    <w:p w:rsidR="002E712B" w:rsidRPr="002E712B" w:rsidRDefault="001233E7" w:rsidP="002E712B">
      <w:pPr>
        <w:pStyle w:val="ListParagraph"/>
        <w:numPr>
          <w:ilvl w:val="0"/>
          <w:numId w:val="22"/>
        </w:numPr>
        <w:rPr>
          <w:rFonts w:ascii="Century" w:hAnsi="Century"/>
          <w:sz w:val="22"/>
          <w:szCs w:val="22"/>
        </w:rPr>
      </w:pPr>
      <w:r w:rsidRPr="002E712B">
        <w:rPr>
          <w:rFonts w:ascii="Century" w:hAnsi="Century"/>
          <w:sz w:val="22"/>
          <w:szCs w:val="22"/>
        </w:rPr>
        <w:t>Also r</w:t>
      </w:r>
      <w:r w:rsidR="00455FE2" w:rsidRPr="002E712B">
        <w:rPr>
          <w:rFonts w:ascii="Century" w:hAnsi="Century"/>
          <w:sz w:val="22"/>
          <w:szCs w:val="22"/>
        </w:rPr>
        <w:t>ecord the temperature at which recrystallization occurred.  This is the solubility of the s</w:t>
      </w:r>
      <w:r w:rsidR="002E712B">
        <w:rPr>
          <w:rFonts w:ascii="Century" w:hAnsi="Century"/>
          <w:sz w:val="22"/>
          <w:szCs w:val="22"/>
        </w:rPr>
        <w:t xml:space="preserve">ubstance at that temperature - </w:t>
      </w:r>
      <w:r w:rsidR="00455FE2" w:rsidRPr="002E712B">
        <w:rPr>
          <w:rFonts w:ascii="Century" w:hAnsi="Century"/>
          <w:sz w:val="22"/>
          <w:szCs w:val="22"/>
        </w:rPr>
        <w:t xml:space="preserve">the maximum amount of solute that can </w:t>
      </w:r>
      <w:r w:rsidRPr="002E712B">
        <w:rPr>
          <w:rFonts w:ascii="Century" w:hAnsi="Century"/>
          <w:sz w:val="22"/>
          <w:szCs w:val="22"/>
        </w:rPr>
        <w:t xml:space="preserve">be </w:t>
      </w:r>
      <w:r w:rsidR="00455FE2" w:rsidRPr="002E712B">
        <w:rPr>
          <w:rFonts w:ascii="Century" w:hAnsi="Century"/>
          <w:sz w:val="22"/>
          <w:szCs w:val="22"/>
        </w:rPr>
        <w:t>dissolve</w:t>
      </w:r>
      <w:r w:rsidRPr="002E712B">
        <w:rPr>
          <w:rFonts w:ascii="Century" w:hAnsi="Century"/>
          <w:sz w:val="22"/>
          <w:szCs w:val="22"/>
        </w:rPr>
        <w:t>d in 100.0</w:t>
      </w:r>
      <w:r w:rsidR="00455FE2" w:rsidRPr="002E712B">
        <w:rPr>
          <w:rFonts w:ascii="Century" w:hAnsi="Century"/>
          <w:sz w:val="22"/>
          <w:szCs w:val="22"/>
        </w:rPr>
        <w:t xml:space="preserve"> mL of water at that temperature.</w:t>
      </w:r>
    </w:p>
    <w:tbl>
      <w:tblPr>
        <w:tblStyle w:val="TableGrid"/>
        <w:tblpPr w:leftFromText="180" w:rightFromText="180" w:vertAnchor="text" w:horzAnchor="page" w:tblpX="1892" w:tblpY="185"/>
        <w:tblW w:w="0" w:type="auto"/>
        <w:tblLook w:val="01E0" w:firstRow="1" w:lastRow="1" w:firstColumn="1" w:lastColumn="1" w:noHBand="0" w:noVBand="0"/>
      </w:tblPr>
      <w:tblGrid>
        <w:gridCol w:w="1248"/>
        <w:gridCol w:w="1636"/>
        <w:gridCol w:w="1641"/>
        <w:gridCol w:w="2173"/>
        <w:gridCol w:w="2162"/>
      </w:tblGrid>
      <w:tr w:rsidR="002E712B" w:rsidRPr="007163E4" w:rsidTr="00FC718C">
        <w:trPr>
          <w:trHeight w:val="620"/>
        </w:trPr>
        <w:tc>
          <w:tcPr>
            <w:tcW w:w="1248" w:type="dxa"/>
            <w:vAlign w:val="center"/>
          </w:tcPr>
          <w:p w:rsidR="002E712B" w:rsidRPr="007163E4" w:rsidRDefault="002E712B" w:rsidP="002E712B">
            <w:pPr>
              <w:rPr>
                <w:rFonts w:ascii="Century" w:hAnsi="Century"/>
                <w:sz w:val="20"/>
                <w:szCs w:val="20"/>
              </w:rPr>
            </w:pPr>
            <w:bookmarkStart w:id="1" w:name="OLE_LINK3"/>
            <w:bookmarkStart w:id="2" w:name="OLE_LINK4"/>
            <w:r>
              <w:rPr>
                <w:rFonts w:ascii="Century" w:hAnsi="Century"/>
                <w:sz w:val="20"/>
                <w:szCs w:val="20"/>
              </w:rPr>
              <w:t>Trial</w:t>
            </w:r>
          </w:p>
        </w:tc>
        <w:tc>
          <w:tcPr>
            <w:tcW w:w="1636" w:type="dxa"/>
            <w:vAlign w:val="center"/>
          </w:tcPr>
          <w:p w:rsidR="002E712B" w:rsidRPr="007163E4" w:rsidRDefault="002E712B" w:rsidP="002E712B">
            <w:pPr>
              <w:rPr>
                <w:rFonts w:ascii="Century" w:hAnsi="Century"/>
                <w:sz w:val="20"/>
                <w:szCs w:val="20"/>
              </w:rPr>
            </w:pPr>
            <w:r w:rsidRPr="007163E4">
              <w:rPr>
                <w:rFonts w:ascii="Century" w:hAnsi="Century"/>
                <w:sz w:val="20"/>
                <w:szCs w:val="20"/>
              </w:rPr>
              <w:t>Mass</w:t>
            </w:r>
            <w:r w:rsidRPr="007163E4">
              <w:rPr>
                <w:rFonts w:ascii="Century" w:hAnsi="Century"/>
                <w:sz w:val="20"/>
                <w:szCs w:val="20"/>
              </w:rPr>
              <w:br/>
              <w:t>KNO</w:t>
            </w:r>
            <w:r w:rsidRPr="007163E4">
              <w:rPr>
                <w:rFonts w:ascii="Century" w:hAnsi="Century"/>
                <w:sz w:val="20"/>
                <w:szCs w:val="20"/>
                <w:vertAlign w:val="subscript"/>
              </w:rPr>
              <w:t>3</w:t>
            </w:r>
            <w:r w:rsidRPr="007163E4">
              <w:rPr>
                <w:rFonts w:ascii="Century" w:hAnsi="Century"/>
                <w:sz w:val="20"/>
                <w:szCs w:val="20"/>
              </w:rPr>
              <w:t xml:space="preserve"> (g) used</w:t>
            </w:r>
          </w:p>
        </w:tc>
        <w:tc>
          <w:tcPr>
            <w:tcW w:w="1641" w:type="dxa"/>
            <w:vAlign w:val="center"/>
          </w:tcPr>
          <w:p w:rsidR="002E712B" w:rsidRPr="007163E4" w:rsidRDefault="002E712B" w:rsidP="002E712B">
            <w:pPr>
              <w:rPr>
                <w:rFonts w:ascii="Century" w:hAnsi="Century"/>
                <w:sz w:val="20"/>
                <w:szCs w:val="20"/>
              </w:rPr>
            </w:pPr>
            <w:r w:rsidRPr="007163E4">
              <w:rPr>
                <w:rFonts w:ascii="Century" w:hAnsi="Century"/>
                <w:sz w:val="20"/>
                <w:szCs w:val="20"/>
              </w:rPr>
              <w:t>Volume</w:t>
            </w:r>
            <w:r w:rsidRPr="007163E4">
              <w:rPr>
                <w:rFonts w:ascii="Century" w:hAnsi="Century"/>
                <w:sz w:val="20"/>
                <w:szCs w:val="20"/>
              </w:rPr>
              <w:br/>
              <w:t>Water (mL)</w:t>
            </w:r>
          </w:p>
        </w:tc>
        <w:tc>
          <w:tcPr>
            <w:tcW w:w="2173" w:type="dxa"/>
            <w:vAlign w:val="center"/>
          </w:tcPr>
          <w:p w:rsidR="002E712B" w:rsidRPr="007163E4" w:rsidRDefault="002E712B" w:rsidP="002E712B">
            <w:pPr>
              <w:rPr>
                <w:rFonts w:ascii="Century" w:hAnsi="Century"/>
                <w:sz w:val="20"/>
                <w:szCs w:val="20"/>
              </w:rPr>
            </w:pPr>
            <w:r w:rsidRPr="007163E4">
              <w:rPr>
                <w:rFonts w:ascii="Century" w:hAnsi="Century"/>
                <w:sz w:val="20"/>
                <w:szCs w:val="20"/>
              </w:rPr>
              <w:t>Convert to g/100 mL</w:t>
            </w:r>
          </w:p>
        </w:tc>
        <w:tc>
          <w:tcPr>
            <w:tcW w:w="2162" w:type="dxa"/>
            <w:vAlign w:val="center"/>
          </w:tcPr>
          <w:p w:rsidR="002E712B" w:rsidRPr="007163E4" w:rsidRDefault="002E712B" w:rsidP="002E712B">
            <w:pPr>
              <w:rPr>
                <w:rFonts w:ascii="Century" w:hAnsi="Century"/>
                <w:sz w:val="20"/>
                <w:szCs w:val="20"/>
              </w:rPr>
            </w:pPr>
            <w:r w:rsidRPr="007163E4">
              <w:rPr>
                <w:rFonts w:ascii="Century" w:hAnsi="Century"/>
                <w:sz w:val="20"/>
                <w:szCs w:val="20"/>
              </w:rPr>
              <w:t>Saturation</w:t>
            </w:r>
            <w:r w:rsidRPr="007163E4">
              <w:rPr>
                <w:rFonts w:ascii="Century" w:hAnsi="Century"/>
                <w:sz w:val="20"/>
                <w:szCs w:val="20"/>
              </w:rPr>
              <w:br/>
              <w:t>Temp (</w:t>
            </w:r>
            <w:r w:rsidRPr="007163E4">
              <w:rPr>
                <w:rFonts w:ascii="Century" w:hAnsi="Century"/>
                <w:sz w:val="20"/>
                <w:szCs w:val="20"/>
              </w:rPr>
              <w:sym w:font="Symbol" w:char="F0B0"/>
            </w:r>
            <w:r w:rsidRPr="007163E4">
              <w:rPr>
                <w:rFonts w:ascii="Century" w:hAnsi="Century"/>
                <w:sz w:val="20"/>
                <w:szCs w:val="20"/>
              </w:rPr>
              <w:t>C)</w:t>
            </w:r>
          </w:p>
        </w:tc>
      </w:tr>
      <w:tr w:rsidR="002E712B" w:rsidRPr="007163E4" w:rsidTr="00FC718C">
        <w:trPr>
          <w:trHeight w:val="274"/>
        </w:trPr>
        <w:tc>
          <w:tcPr>
            <w:tcW w:w="1248" w:type="dxa"/>
            <w:vAlign w:val="center"/>
          </w:tcPr>
          <w:p w:rsidR="002E712B" w:rsidRPr="007163E4" w:rsidRDefault="002E712B" w:rsidP="002E712B">
            <w:pPr>
              <w:rPr>
                <w:rFonts w:ascii="Century" w:hAnsi="Century"/>
                <w:sz w:val="20"/>
                <w:szCs w:val="20"/>
              </w:rPr>
            </w:pPr>
            <w:r w:rsidRPr="007163E4">
              <w:rPr>
                <w:rFonts w:ascii="Century" w:hAnsi="Century"/>
                <w:sz w:val="20"/>
                <w:szCs w:val="20"/>
              </w:rPr>
              <w:t>1</w:t>
            </w:r>
          </w:p>
        </w:tc>
        <w:tc>
          <w:tcPr>
            <w:tcW w:w="1636" w:type="dxa"/>
            <w:vAlign w:val="center"/>
          </w:tcPr>
          <w:p w:rsidR="002E712B" w:rsidRPr="007163E4" w:rsidRDefault="002E712B" w:rsidP="002E712B">
            <w:pPr>
              <w:rPr>
                <w:rFonts w:ascii="Century" w:hAnsi="Century"/>
                <w:sz w:val="20"/>
                <w:szCs w:val="20"/>
              </w:rPr>
            </w:pPr>
          </w:p>
        </w:tc>
        <w:tc>
          <w:tcPr>
            <w:tcW w:w="1641" w:type="dxa"/>
            <w:vAlign w:val="center"/>
          </w:tcPr>
          <w:p w:rsidR="002E712B" w:rsidRPr="007163E4" w:rsidRDefault="002E712B" w:rsidP="002E712B">
            <w:pPr>
              <w:rPr>
                <w:rFonts w:ascii="Century" w:hAnsi="Century"/>
                <w:sz w:val="20"/>
                <w:szCs w:val="20"/>
              </w:rPr>
            </w:pPr>
          </w:p>
        </w:tc>
        <w:tc>
          <w:tcPr>
            <w:tcW w:w="2173" w:type="dxa"/>
          </w:tcPr>
          <w:p w:rsidR="002E712B" w:rsidRPr="007163E4" w:rsidRDefault="002E712B" w:rsidP="002E712B">
            <w:pPr>
              <w:rPr>
                <w:rFonts w:ascii="Century" w:hAnsi="Century"/>
                <w:sz w:val="20"/>
                <w:szCs w:val="20"/>
              </w:rPr>
            </w:pPr>
          </w:p>
        </w:tc>
        <w:tc>
          <w:tcPr>
            <w:tcW w:w="2162" w:type="dxa"/>
            <w:vAlign w:val="center"/>
          </w:tcPr>
          <w:p w:rsidR="002E712B" w:rsidRPr="007163E4" w:rsidRDefault="002E712B" w:rsidP="002E712B">
            <w:pPr>
              <w:rPr>
                <w:rFonts w:ascii="Century" w:hAnsi="Century"/>
                <w:sz w:val="20"/>
                <w:szCs w:val="20"/>
              </w:rPr>
            </w:pPr>
          </w:p>
        </w:tc>
      </w:tr>
      <w:tr w:rsidR="002E712B" w:rsidRPr="007163E4" w:rsidTr="00FC718C">
        <w:trPr>
          <w:trHeight w:val="274"/>
        </w:trPr>
        <w:tc>
          <w:tcPr>
            <w:tcW w:w="1248" w:type="dxa"/>
            <w:vAlign w:val="center"/>
          </w:tcPr>
          <w:p w:rsidR="002E712B" w:rsidRPr="007163E4" w:rsidRDefault="002E712B" w:rsidP="002E712B">
            <w:pPr>
              <w:rPr>
                <w:rFonts w:ascii="Century" w:hAnsi="Century"/>
                <w:sz w:val="20"/>
                <w:szCs w:val="20"/>
              </w:rPr>
            </w:pPr>
            <w:r w:rsidRPr="007163E4">
              <w:rPr>
                <w:rFonts w:ascii="Century" w:hAnsi="Century"/>
                <w:sz w:val="20"/>
                <w:szCs w:val="20"/>
              </w:rPr>
              <w:t>2</w:t>
            </w:r>
          </w:p>
        </w:tc>
        <w:tc>
          <w:tcPr>
            <w:tcW w:w="1636" w:type="dxa"/>
            <w:vAlign w:val="center"/>
          </w:tcPr>
          <w:p w:rsidR="002E712B" w:rsidRPr="007163E4" w:rsidRDefault="002E712B" w:rsidP="002E712B">
            <w:pPr>
              <w:rPr>
                <w:rFonts w:ascii="Century" w:hAnsi="Century"/>
                <w:sz w:val="20"/>
                <w:szCs w:val="20"/>
              </w:rPr>
            </w:pPr>
          </w:p>
        </w:tc>
        <w:tc>
          <w:tcPr>
            <w:tcW w:w="1641" w:type="dxa"/>
            <w:vAlign w:val="center"/>
          </w:tcPr>
          <w:p w:rsidR="002E712B" w:rsidRPr="007163E4" w:rsidRDefault="002E712B" w:rsidP="002E712B">
            <w:pPr>
              <w:rPr>
                <w:rFonts w:ascii="Century" w:hAnsi="Century"/>
                <w:sz w:val="20"/>
                <w:szCs w:val="20"/>
              </w:rPr>
            </w:pPr>
          </w:p>
        </w:tc>
        <w:tc>
          <w:tcPr>
            <w:tcW w:w="2173" w:type="dxa"/>
          </w:tcPr>
          <w:p w:rsidR="002E712B" w:rsidRPr="007163E4" w:rsidRDefault="002E712B" w:rsidP="002E712B">
            <w:pPr>
              <w:rPr>
                <w:rFonts w:ascii="Century" w:hAnsi="Century"/>
                <w:sz w:val="20"/>
                <w:szCs w:val="20"/>
              </w:rPr>
            </w:pPr>
          </w:p>
        </w:tc>
        <w:tc>
          <w:tcPr>
            <w:tcW w:w="2162" w:type="dxa"/>
            <w:vAlign w:val="center"/>
          </w:tcPr>
          <w:p w:rsidR="002E712B" w:rsidRPr="007163E4" w:rsidRDefault="002E712B" w:rsidP="002E712B">
            <w:pPr>
              <w:rPr>
                <w:rFonts w:ascii="Century" w:hAnsi="Century"/>
                <w:sz w:val="20"/>
                <w:szCs w:val="20"/>
              </w:rPr>
            </w:pPr>
          </w:p>
        </w:tc>
      </w:tr>
      <w:tr w:rsidR="002E712B" w:rsidRPr="007163E4" w:rsidTr="00FC718C">
        <w:trPr>
          <w:trHeight w:val="274"/>
        </w:trPr>
        <w:tc>
          <w:tcPr>
            <w:tcW w:w="1248" w:type="dxa"/>
            <w:vAlign w:val="center"/>
          </w:tcPr>
          <w:p w:rsidR="002E712B" w:rsidRPr="007163E4" w:rsidRDefault="002E712B" w:rsidP="002E712B">
            <w:pPr>
              <w:rPr>
                <w:rFonts w:ascii="Century" w:hAnsi="Century"/>
                <w:sz w:val="20"/>
                <w:szCs w:val="20"/>
              </w:rPr>
            </w:pPr>
            <w:r w:rsidRPr="007163E4">
              <w:rPr>
                <w:rFonts w:ascii="Century" w:hAnsi="Century"/>
                <w:sz w:val="20"/>
                <w:szCs w:val="20"/>
              </w:rPr>
              <w:t>3</w:t>
            </w:r>
          </w:p>
        </w:tc>
        <w:tc>
          <w:tcPr>
            <w:tcW w:w="1636" w:type="dxa"/>
            <w:vAlign w:val="center"/>
          </w:tcPr>
          <w:p w:rsidR="002E712B" w:rsidRPr="007163E4" w:rsidRDefault="002E712B" w:rsidP="002E712B">
            <w:pPr>
              <w:rPr>
                <w:rFonts w:ascii="Century" w:hAnsi="Century"/>
                <w:sz w:val="20"/>
                <w:szCs w:val="20"/>
              </w:rPr>
            </w:pPr>
          </w:p>
        </w:tc>
        <w:tc>
          <w:tcPr>
            <w:tcW w:w="1641" w:type="dxa"/>
            <w:vAlign w:val="center"/>
          </w:tcPr>
          <w:p w:rsidR="002E712B" w:rsidRPr="007163E4" w:rsidRDefault="002E712B" w:rsidP="002E712B">
            <w:pPr>
              <w:rPr>
                <w:rFonts w:ascii="Century" w:hAnsi="Century"/>
                <w:sz w:val="20"/>
                <w:szCs w:val="20"/>
              </w:rPr>
            </w:pPr>
          </w:p>
        </w:tc>
        <w:tc>
          <w:tcPr>
            <w:tcW w:w="2173" w:type="dxa"/>
          </w:tcPr>
          <w:p w:rsidR="002E712B" w:rsidRPr="007163E4" w:rsidRDefault="002E712B" w:rsidP="002E712B">
            <w:pPr>
              <w:rPr>
                <w:rFonts w:ascii="Century" w:hAnsi="Century"/>
                <w:sz w:val="20"/>
                <w:szCs w:val="20"/>
              </w:rPr>
            </w:pPr>
          </w:p>
        </w:tc>
        <w:tc>
          <w:tcPr>
            <w:tcW w:w="2162" w:type="dxa"/>
            <w:vAlign w:val="center"/>
          </w:tcPr>
          <w:p w:rsidR="002E712B" w:rsidRPr="007163E4" w:rsidRDefault="002E712B" w:rsidP="002E712B">
            <w:pPr>
              <w:rPr>
                <w:rFonts w:ascii="Century" w:hAnsi="Century"/>
                <w:sz w:val="20"/>
                <w:szCs w:val="20"/>
              </w:rPr>
            </w:pPr>
          </w:p>
        </w:tc>
      </w:tr>
      <w:tr w:rsidR="002E712B" w:rsidRPr="007163E4" w:rsidTr="00FC718C">
        <w:trPr>
          <w:trHeight w:val="274"/>
        </w:trPr>
        <w:tc>
          <w:tcPr>
            <w:tcW w:w="1248" w:type="dxa"/>
            <w:vAlign w:val="center"/>
          </w:tcPr>
          <w:p w:rsidR="002E712B" w:rsidRPr="007163E4" w:rsidRDefault="002E712B" w:rsidP="002E712B">
            <w:pPr>
              <w:rPr>
                <w:rFonts w:ascii="Century" w:hAnsi="Century"/>
                <w:sz w:val="20"/>
                <w:szCs w:val="20"/>
              </w:rPr>
            </w:pPr>
            <w:r w:rsidRPr="007163E4">
              <w:rPr>
                <w:rFonts w:ascii="Century" w:hAnsi="Century"/>
                <w:sz w:val="20"/>
                <w:szCs w:val="20"/>
              </w:rPr>
              <w:t>4</w:t>
            </w:r>
          </w:p>
        </w:tc>
        <w:tc>
          <w:tcPr>
            <w:tcW w:w="1636" w:type="dxa"/>
            <w:vAlign w:val="center"/>
          </w:tcPr>
          <w:p w:rsidR="002E712B" w:rsidRPr="007163E4" w:rsidRDefault="002E712B" w:rsidP="002E712B">
            <w:pPr>
              <w:rPr>
                <w:rFonts w:ascii="Century" w:hAnsi="Century"/>
                <w:sz w:val="20"/>
                <w:szCs w:val="20"/>
              </w:rPr>
            </w:pPr>
          </w:p>
        </w:tc>
        <w:tc>
          <w:tcPr>
            <w:tcW w:w="1641" w:type="dxa"/>
            <w:vAlign w:val="center"/>
          </w:tcPr>
          <w:p w:rsidR="002E712B" w:rsidRPr="007163E4" w:rsidRDefault="002E712B" w:rsidP="002E712B">
            <w:pPr>
              <w:rPr>
                <w:rFonts w:ascii="Century" w:hAnsi="Century"/>
                <w:sz w:val="20"/>
                <w:szCs w:val="20"/>
              </w:rPr>
            </w:pPr>
          </w:p>
        </w:tc>
        <w:tc>
          <w:tcPr>
            <w:tcW w:w="2173" w:type="dxa"/>
          </w:tcPr>
          <w:p w:rsidR="002E712B" w:rsidRPr="007163E4" w:rsidRDefault="002E712B" w:rsidP="002E712B">
            <w:pPr>
              <w:rPr>
                <w:rFonts w:ascii="Century" w:hAnsi="Century"/>
                <w:sz w:val="20"/>
                <w:szCs w:val="20"/>
              </w:rPr>
            </w:pPr>
          </w:p>
        </w:tc>
        <w:tc>
          <w:tcPr>
            <w:tcW w:w="2162" w:type="dxa"/>
            <w:vAlign w:val="center"/>
          </w:tcPr>
          <w:p w:rsidR="002E712B" w:rsidRPr="007163E4" w:rsidRDefault="002E712B" w:rsidP="002E712B">
            <w:pPr>
              <w:rPr>
                <w:rFonts w:ascii="Century" w:hAnsi="Century"/>
                <w:sz w:val="20"/>
                <w:szCs w:val="20"/>
              </w:rPr>
            </w:pPr>
          </w:p>
        </w:tc>
      </w:tr>
      <w:bookmarkEnd w:id="1"/>
      <w:bookmarkEnd w:id="2"/>
    </w:tbl>
    <w:p w:rsidR="002E712B" w:rsidRDefault="002E712B" w:rsidP="002E712B">
      <w:pPr>
        <w:rPr>
          <w:rFonts w:ascii="Century" w:hAnsi="Century"/>
          <w:sz w:val="22"/>
          <w:szCs w:val="22"/>
        </w:rPr>
      </w:pPr>
    </w:p>
    <w:p w:rsidR="002E712B" w:rsidRDefault="002E712B" w:rsidP="002E712B">
      <w:pPr>
        <w:rPr>
          <w:rFonts w:ascii="Century" w:hAnsi="Century"/>
          <w:sz w:val="22"/>
          <w:szCs w:val="22"/>
        </w:rPr>
      </w:pPr>
    </w:p>
    <w:p w:rsidR="002E712B" w:rsidRDefault="002E712B" w:rsidP="002E712B">
      <w:pPr>
        <w:rPr>
          <w:rFonts w:ascii="Century" w:hAnsi="Century"/>
          <w:sz w:val="22"/>
          <w:szCs w:val="22"/>
        </w:rPr>
      </w:pPr>
    </w:p>
    <w:p w:rsidR="002E712B" w:rsidRDefault="002E712B" w:rsidP="002E712B">
      <w:pPr>
        <w:rPr>
          <w:rFonts w:ascii="Century" w:hAnsi="Century"/>
          <w:sz w:val="22"/>
          <w:szCs w:val="22"/>
        </w:rPr>
      </w:pPr>
    </w:p>
    <w:p w:rsidR="002E712B" w:rsidRDefault="002E712B" w:rsidP="002E712B">
      <w:pPr>
        <w:rPr>
          <w:rFonts w:ascii="Century" w:hAnsi="Century"/>
          <w:sz w:val="22"/>
          <w:szCs w:val="22"/>
        </w:rPr>
      </w:pPr>
    </w:p>
    <w:p w:rsidR="002E712B" w:rsidRDefault="002E712B" w:rsidP="002E712B">
      <w:pPr>
        <w:rPr>
          <w:rFonts w:ascii="Century" w:hAnsi="Century"/>
          <w:sz w:val="22"/>
          <w:szCs w:val="22"/>
        </w:rPr>
      </w:pPr>
    </w:p>
    <w:p w:rsidR="002E712B" w:rsidRDefault="002E712B" w:rsidP="002E712B">
      <w:pPr>
        <w:rPr>
          <w:rFonts w:ascii="Century" w:hAnsi="Century"/>
          <w:sz w:val="22"/>
          <w:szCs w:val="22"/>
        </w:rPr>
      </w:pPr>
    </w:p>
    <w:p w:rsidR="002E712B" w:rsidRDefault="002E712B" w:rsidP="002E712B">
      <w:pPr>
        <w:rPr>
          <w:rFonts w:ascii="Century" w:hAnsi="Century"/>
          <w:sz w:val="22"/>
          <w:szCs w:val="22"/>
        </w:rPr>
      </w:pPr>
    </w:p>
    <w:p w:rsidR="002E712B" w:rsidRDefault="009D2703" w:rsidP="002E712B">
      <w:pPr>
        <w:pStyle w:val="ListParagraph"/>
        <w:numPr>
          <w:ilvl w:val="0"/>
          <w:numId w:val="22"/>
        </w:numPr>
        <w:rPr>
          <w:rFonts w:ascii="Century" w:hAnsi="Century"/>
          <w:sz w:val="22"/>
          <w:szCs w:val="22"/>
        </w:rPr>
      </w:pPr>
      <w:r w:rsidRPr="002E712B">
        <w:rPr>
          <w:rFonts w:ascii="Century" w:hAnsi="Century"/>
          <w:sz w:val="22"/>
          <w:szCs w:val="22"/>
        </w:rPr>
        <w:t>Us</w:t>
      </w:r>
      <w:r w:rsidR="002E712B" w:rsidRPr="002E712B">
        <w:rPr>
          <w:rFonts w:ascii="Century" w:hAnsi="Century"/>
          <w:sz w:val="22"/>
          <w:szCs w:val="22"/>
        </w:rPr>
        <w:t>e</w:t>
      </w:r>
      <w:r w:rsidRPr="002E712B">
        <w:rPr>
          <w:rFonts w:ascii="Century" w:hAnsi="Century"/>
          <w:sz w:val="22"/>
          <w:szCs w:val="22"/>
        </w:rPr>
        <w:t xml:space="preserve"> </w:t>
      </w:r>
      <w:r w:rsidR="00981B32" w:rsidRPr="002E712B">
        <w:rPr>
          <w:rFonts w:ascii="Century" w:hAnsi="Century"/>
          <w:sz w:val="22"/>
          <w:szCs w:val="22"/>
        </w:rPr>
        <w:t xml:space="preserve">graph paper </w:t>
      </w:r>
      <w:r w:rsidR="002E712B" w:rsidRPr="002E712B">
        <w:rPr>
          <w:rFonts w:ascii="Century" w:hAnsi="Century"/>
          <w:sz w:val="22"/>
          <w:szCs w:val="22"/>
        </w:rPr>
        <w:t xml:space="preserve">to </w:t>
      </w:r>
      <w:r w:rsidR="00981B32" w:rsidRPr="002E712B">
        <w:rPr>
          <w:rFonts w:ascii="Century" w:hAnsi="Century"/>
          <w:sz w:val="22"/>
          <w:szCs w:val="22"/>
        </w:rPr>
        <w:t>construct a solubility curve for KNO</w:t>
      </w:r>
      <w:r w:rsidR="00981B32" w:rsidRPr="002E712B">
        <w:rPr>
          <w:rFonts w:ascii="Century" w:hAnsi="Century"/>
          <w:sz w:val="22"/>
          <w:szCs w:val="22"/>
          <w:vertAlign w:val="subscript"/>
        </w:rPr>
        <w:t>3</w:t>
      </w:r>
      <w:r w:rsidR="00981B32" w:rsidRPr="002E712B">
        <w:rPr>
          <w:rFonts w:ascii="Century" w:hAnsi="Century"/>
          <w:sz w:val="22"/>
          <w:szCs w:val="22"/>
        </w:rPr>
        <w:t xml:space="preserve"> based on your data.</w:t>
      </w:r>
      <w:r w:rsidR="002E712B" w:rsidRPr="002E712B">
        <w:rPr>
          <w:rFonts w:ascii="Century" w:hAnsi="Century"/>
          <w:sz w:val="22"/>
          <w:szCs w:val="22"/>
        </w:rPr>
        <w:t xml:space="preserve"> </w:t>
      </w:r>
      <w:r w:rsidR="002E712B">
        <w:rPr>
          <w:rFonts w:ascii="Century" w:hAnsi="Century"/>
          <w:sz w:val="22"/>
          <w:szCs w:val="22"/>
        </w:rPr>
        <w:t>Add the four values from your solubility table for potassium nitrate to increase your data points.</w:t>
      </w:r>
    </w:p>
    <w:p w:rsidR="002E712B" w:rsidRDefault="002E712B" w:rsidP="002E712B">
      <w:pPr>
        <w:pStyle w:val="ListParagraph"/>
        <w:rPr>
          <w:rFonts w:ascii="Century" w:hAnsi="Century"/>
          <w:sz w:val="22"/>
          <w:szCs w:val="22"/>
        </w:rPr>
      </w:pPr>
    </w:p>
    <w:p w:rsidR="002E712B" w:rsidRPr="002E712B" w:rsidRDefault="002E712B" w:rsidP="002E712B">
      <w:pPr>
        <w:pStyle w:val="ListParagraph"/>
        <w:numPr>
          <w:ilvl w:val="0"/>
          <w:numId w:val="22"/>
        </w:numPr>
        <w:rPr>
          <w:rFonts w:ascii="Century" w:hAnsi="Century"/>
          <w:sz w:val="22"/>
          <w:szCs w:val="22"/>
        </w:rPr>
      </w:pPr>
      <w:r w:rsidRPr="002E712B">
        <w:rPr>
          <w:rFonts w:ascii="Century" w:hAnsi="Century"/>
          <w:sz w:val="22"/>
          <w:szCs w:val="22"/>
        </w:rPr>
        <w:t>Title your graph</w:t>
      </w:r>
      <w:r>
        <w:rPr>
          <w:rFonts w:ascii="Century" w:hAnsi="Century"/>
          <w:sz w:val="22"/>
          <w:szCs w:val="22"/>
        </w:rPr>
        <w:t xml:space="preserve"> and label each axis with the appropriate units and scale.</w:t>
      </w:r>
    </w:p>
    <w:p w:rsidR="002E712B" w:rsidRPr="002E712B" w:rsidRDefault="002E712B" w:rsidP="002E712B">
      <w:pPr>
        <w:pStyle w:val="ListParagraph"/>
        <w:rPr>
          <w:rFonts w:ascii="Century" w:hAnsi="Century"/>
          <w:sz w:val="22"/>
          <w:szCs w:val="22"/>
        </w:rPr>
      </w:pPr>
    </w:p>
    <w:p w:rsidR="00CF0637" w:rsidRDefault="00CF0637" w:rsidP="002E712B">
      <w:pPr>
        <w:rPr>
          <w:rFonts w:ascii="Century" w:hAnsi="Century"/>
          <w:u w:val="single"/>
        </w:rPr>
      </w:pPr>
      <w:r>
        <w:rPr>
          <w:rFonts w:ascii="Century" w:hAnsi="Century"/>
          <w:bCs/>
          <w:u w:val="single"/>
        </w:rPr>
        <w:t>Analysis</w:t>
      </w:r>
    </w:p>
    <w:p w:rsidR="00323276" w:rsidRPr="00854B99" w:rsidRDefault="00323276" w:rsidP="00323276">
      <w:pPr>
        <w:ind w:firstLine="720"/>
        <w:rPr>
          <w:color w:val="000000"/>
        </w:rPr>
      </w:pPr>
      <w:r w:rsidRPr="00854B99">
        <w:rPr>
          <w:color w:val="000000"/>
        </w:rPr>
        <w:t>A well thought out evaluation of the data collected. Refer back to your procedure and the data collected during the experiment. Did you achieve the results expected</w:t>
      </w:r>
      <w:r>
        <w:rPr>
          <w:color w:val="000000"/>
        </w:rPr>
        <w:t xml:space="preserve">? </w:t>
      </w:r>
      <w:r w:rsidRPr="00854B99">
        <w:rPr>
          <w:color w:val="000000"/>
        </w:rPr>
        <w:t>Is there anything that surprised you?</w:t>
      </w:r>
      <w:r>
        <w:rPr>
          <w:color w:val="000000"/>
        </w:rPr>
        <w:t xml:space="preserve"> </w:t>
      </w:r>
      <w:r w:rsidRPr="00854B99">
        <w:rPr>
          <w:color w:val="000000"/>
        </w:rPr>
        <w:t>Reflect upon the experiment and identify at least two possible errors that affected your results, and provide suggestions for improvement in the future.</w:t>
      </w:r>
      <w:r w:rsidR="00932080" w:rsidRPr="00932080">
        <w:rPr>
          <w:color w:val="000000"/>
        </w:rPr>
        <w:t xml:space="preserve"> </w:t>
      </w:r>
      <w:r w:rsidR="00932080">
        <w:rPr>
          <w:color w:val="000000"/>
        </w:rPr>
        <w:t>Do your data points from the four trials of your experiment align with the data points from your solubility table? Explain. How could you use your solubility curve to predict if a solution is saturated or unsaturated? What additional information would be needed to distinguish between a saturated and supersaturated solution?</w:t>
      </w:r>
    </w:p>
    <w:p w:rsidR="00323276" w:rsidRPr="00854B99" w:rsidRDefault="00323276" w:rsidP="00323276">
      <w:pPr>
        <w:rPr>
          <w:color w:val="000000"/>
        </w:rPr>
      </w:pPr>
    </w:p>
    <w:p w:rsidR="00323276" w:rsidRPr="00854B99" w:rsidRDefault="00323276" w:rsidP="00323276">
      <w:pPr>
        <w:ind w:firstLine="720"/>
      </w:pPr>
      <w:r w:rsidRPr="00854B99">
        <w:rPr>
          <w:color w:val="000000"/>
        </w:rPr>
        <w:t>Analysis needs to be in essay format using complete sentences with appropriate grammar and punctuation. Do not repeat the steps from your procedure.</w:t>
      </w:r>
    </w:p>
    <w:p w:rsidR="002E712B" w:rsidRPr="002E712B" w:rsidRDefault="002E712B" w:rsidP="002E712B">
      <w:pPr>
        <w:rPr>
          <w:rFonts w:ascii="Century" w:hAnsi="Century"/>
        </w:rPr>
        <w:sectPr w:rsidR="002E712B" w:rsidRPr="002E712B" w:rsidSect="00CF0637">
          <w:type w:val="continuous"/>
          <w:pgSz w:w="12240" w:h="15840"/>
          <w:pgMar w:top="1152" w:right="1152" w:bottom="1152" w:left="1152" w:header="720" w:footer="720" w:gutter="0"/>
          <w:cols w:space="720"/>
          <w:docGrid w:linePitch="360"/>
        </w:sectPr>
      </w:pPr>
    </w:p>
    <w:p w:rsidR="00981B32" w:rsidRPr="007163E4" w:rsidRDefault="00981B32" w:rsidP="00CF0637">
      <w:pPr>
        <w:rPr>
          <w:rFonts w:ascii="Century" w:hAnsi="Century"/>
          <w:sz w:val="22"/>
          <w:szCs w:val="22"/>
        </w:rPr>
      </w:pPr>
    </w:p>
    <w:p w:rsidR="005F2014" w:rsidRPr="007163E4" w:rsidRDefault="005F2014" w:rsidP="00CF0637">
      <w:pPr>
        <w:rPr>
          <w:rFonts w:ascii="Century" w:hAnsi="Century"/>
        </w:rPr>
        <w:sectPr w:rsidR="005F2014" w:rsidRPr="007163E4" w:rsidSect="00FE6AA5">
          <w:type w:val="continuous"/>
          <w:pgSz w:w="12240" w:h="15840"/>
          <w:pgMar w:top="1152" w:right="1152" w:bottom="1152" w:left="1152" w:header="720" w:footer="720" w:gutter="0"/>
          <w:cols w:num="2" w:space="720" w:equalWidth="0">
            <w:col w:w="4608" w:space="720"/>
            <w:col w:w="4608"/>
          </w:cols>
          <w:docGrid w:linePitch="360"/>
        </w:sectPr>
      </w:pPr>
    </w:p>
    <w:p w:rsidR="00981B32" w:rsidRPr="007163E4" w:rsidRDefault="00981B32" w:rsidP="00CF0637">
      <w:pPr>
        <w:rPr>
          <w:rFonts w:ascii="Century" w:hAnsi="Century"/>
        </w:rPr>
      </w:pPr>
    </w:p>
    <w:sectPr w:rsidR="00981B32" w:rsidRPr="007163E4" w:rsidSect="00762B01">
      <w:type w:val="continuous"/>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628" w:rsidRDefault="00DE1628">
      <w:r>
        <w:separator/>
      </w:r>
    </w:p>
  </w:endnote>
  <w:endnote w:type="continuationSeparator" w:id="0">
    <w:p w:rsidR="00DE1628" w:rsidRDefault="00DE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B32" w:rsidRPr="008655FB" w:rsidRDefault="00981B32" w:rsidP="008655FB">
    <w:pPr>
      <w:pStyle w:val="Footer"/>
      <w:tabs>
        <w:tab w:val="clear" w:pos="8640"/>
        <w:tab w:val="right" w:pos="9360"/>
      </w:tabs>
      <w:rPr>
        <w:i/>
        <w:i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628" w:rsidRDefault="00DE1628">
      <w:r>
        <w:separator/>
      </w:r>
    </w:p>
  </w:footnote>
  <w:footnote w:type="continuationSeparator" w:id="0">
    <w:p w:rsidR="00DE1628" w:rsidRDefault="00DE16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6.9pt;height:26.9pt" o:bullet="t">
        <v:imagedata r:id="rId1" o:title=""/>
      </v:shape>
    </w:pict>
  </w:numPicBullet>
  <w:abstractNum w:abstractNumId="0" w15:restartNumberingAfterBreak="0">
    <w:nsid w:val="00433C3C"/>
    <w:multiLevelType w:val="hybridMultilevel"/>
    <w:tmpl w:val="FAC60B58"/>
    <w:lvl w:ilvl="0" w:tplc="D444DB08">
      <w:start w:val="1"/>
      <w:numFmt w:val="bullet"/>
      <w:lvlText w:val=""/>
      <w:lvlJc w:val="left"/>
      <w:pPr>
        <w:tabs>
          <w:tab w:val="num" w:pos="1440"/>
        </w:tabs>
        <w:ind w:left="1440" w:hanging="360"/>
      </w:pPr>
      <w:rPr>
        <w:rFonts w:ascii="Wingdings" w:hAnsi="Wingdings" w:cs="Wingdings"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 w15:restartNumberingAfterBreak="0">
    <w:nsid w:val="04921168"/>
    <w:multiLevelType w:val="hybridMultilevel"/>
    <w:tmpl w:val="E1B44BDA"/>
    <w:lvl w:ilvl="0" w:tplc="D444DB08">
      <w:start w:val="1"/>
      <w:numFmt w:val="bullet"/>
      <w:lvlText w:val=""/>
      <w:lvlJc w:val="left"/>
      <w:pPr>
        <w:tabs>
          <w:tab w:val="num" w:pos="1080"/>
        </w:tabs>
        <w:ind w:left="108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458A8"/>
    <w:multiLevelType w:val="hybridMultilevel"/>
    <w:tmpl w:val="F84C0082"/>
    <w:lvl w:ilvl="0" w:tplc="D444DB08">
      <w:start w:val="1"/>
      <w:numFmt w:val="bullet"/>
      <w:lvlText w:val=""/>
      <w:lvlJc w:val="left"/>
      <w:pPr>
        <w:tabs>
          <w:tab w:val="num" w:pos="1080"/>
        </w:tabs>
        <w:ind w:left="1080" w:hanging="360"/>
      </w:pPr>
      <w:rPr>
        <w:rFonts w:ascii="Wingdings" w:hAnsi="Wingdings" w:cs="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A157574"/>
    <w:multiLevelType w:val="hybridMultilevel"/>
    <w:tmpl w:val="74FA287E"/>
    <w:lvl w:ilvl="0" w:tplc="CFA22D6A">
      <w:start w:val="1"/>
      <w:numFmt w:val="bullet"/>
      <w:lvlText w:val=""/>
      <w:lvlJc w:val="left"/>
      <w:pPr>
        <w:tabs>
          <w:tab w:val="num" w:pos="1440"/>
        </w:tabs>
        <w:ind w:left="144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6D3C37"/>
    <w:multiLevelType w:val="multilevel"/>
    <w:tmpl w:val="A724AEC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32823FF"/>
    <w:multiLevelType w:val="hybridMultilevel"/>
    <w:tmpl w:val="5616F54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4D84AE8"/>
    <w:multiLevelType w:val="hybridMultilevel"/>
    <w:tmpl w:val="2B6AD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7673F"/>
    <w:multiLevelType w:val="hybridMultilevel"/>
    <w:tmpl w:val="59661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B7452"/>
    <w:multiLevelType w:val="hybridMultilevel"/>
    <w:tmpl w:val="A9D85C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7743D4"/>
    <w:multiLevelType w:val="hybridMultilevel"/>
    <w:tmpl w:val="C4F0A360"/>
    <w:lvl w:ilvl="0" w:tplc="D444DB08">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2912A50"/>
    <w:multiLevelType w:val="multilevel"/>
    <w:tmpl w:val="DF3C90CE"/>
    <w:lvl w:ilvl="0">
      <w:start w:val="1"/>
      <w:numFmt w:val="bullet"/>
      <w:lvlText w:val=""/>
      <w:lvlJc w:val="left"/>
      <w:pPr>
        <w:tabs>
          <w:tab w:val="num" w:pos="1080"/>
        </w:tabs>
        <w:ind w:left="1080" w:hanging="360"/>
      </w:pPr>
      <w:rPr>
        <w:rFonts w:ascii="Wingdings" w:hAnsi="Wingdings" w:cs="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378B09FD"/>
    <w:multiLevelType w:val="multilevel"/>
    <w:tmpl w:val="0CA20D18"/>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2" w15:restartNumberingAfterBreak="0">
    <w:nsid w:val="43AB4ADF"/>
    <w:multiLevelType w:val="hybridMultilevel"/>
    <w:tmpl w:val="0CA20D18"/>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464C1BBF"/>
    <w:multiLevelType w:val="multilevel"/>
    <w:tmpl w:val="299E1B40"/>
    <w:lvl w:ilvl="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AE27A7C"/>
    <w:multiLevelType w:val="hybridMultilevel"/>
    <w:tmpl w:val="60F282E4"/>
    <w:lvl w:ilvl="0" w:tplc="D444DB08">
      <w:start w:val="1"/>
      <w:numFmt w:val="bullet"/>
      <w:lvlText w:val=""/>
      <w:lvlJc w:val="left"/>
      <w:pPr>
        <w:tabs>
          <w:tab w:val="num" w:pos="1080"/>
        </w:tabs>
        <w:ind w:left="108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44BBA"/>
    <w:multiLevelType w:val="hybridMultilevel"/>
    <w:tmpl w:val="BEA43704"/>
    <w:lvl w:ilvl="0" w:tplc="D444DB08">
      <w:start w:val="1"/>
      <w:numFmt w:val="bullet"/>
      <w:lvlText w:val=""/>
      <w:lvlJc w:val="left"/>
      <w:pPr>
        <w:tabs>
          <w:tab w:val="num" w:pos="1080"/>
        </w:tabs>
        <w:ind w:left="1080" w:hanging="360"/>
      </w:pPr>
      <w:rPr>
        <w:rFonts w:ascii="Wingdings" w:hAnsi="Wingdings" w:cs="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C880774"/>
    <w:multiLevelType w:val="multilevel"/>
    <w:tmpl w:val="24C4E354"/>
    <w:lvl w:ilvl="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CFB663D"/>
    <w:multiLevelType w:val="hybridMultilevel"/>
    <w:tmpl w:val="DF3C90CE"/>
    <w:lvl w:ilvl="0" w:tplc="04090005">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5E570417"/>
    <w:multiLevelType w:val="hybridMultilevel"/>
    <w:tmpl w:val="0632FD4E"/>
    <w:lvl w:ilvl="0" w:tplc="CFA22D6A">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60EE529E"/>
    <w:multiLevelType w:val="multilevel"/>
    <w:tmpl w:val="7FF0C31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690362CC"/>
    <w:multiLevelType w:val="hybridMultilevel"/>
    <w:tmpl w:val="D834DD52"/>
    <w:lvl w:ilvl="0" w:tplc="D444DB08">
      <w:start w:val="1"/>
      <w:numFmt w:val="bullet"/>
      <w:lvlText w:val=""/>
      <w:lvlJc w:val="left"/>
      <w:pPr>
        <w:tabs>
          <w:tab w:val="num" w:pos="720"/>
        </w:tabs>
        <w:ind w:left="720" w:hanging="360"/>
      </w:pPr>
      <w:rPr>
        <w:rFonts w:ascii="Wingdings" w:hAnsi="Wingdings" w:cs="Wingdings"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1" w15:restartNumberingAfterBreak="0">
    <w:nsid w:val="737635E3"/>
    <w:multiLevelType w:val="hybridMultilevel"/>
    <w:tmpl w:val="15828D3A"/>
    <w:lvl w:ilvl="0" w:tplc="D444DB08">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5"/>
  </w:num>
  <w:num w:numId="3">
    <w:abstractNumId w:val="11"/>
  </w:num>
  <w:num w:numId="4">
    <w:abstractNumId w:val="17"/>
  </w:num>
  <w:num w:numId="5">
    <w:abstractNumId w:val="10"/>
  </w:num>
  <w:num w:numId="6">
    <w:abstractNumId w:val="0"/>
  </w:num>
  <w:num w:numId="7">
    <w:abstractNumId w:val="2"/>
  </w:num>
  <w:num w:numId="8">
    <w:abstractNumId w:val="20"/>
  </w:num>
  <w:num w:numId="9">
    <w:abstractNumId w:val="15"/>
  </w:num>
  <w:num w:numId="10">
    <w:abstractNumId w:val="9"/>
  </w:num>
  <w:num w:numId="11">
    <w:abstractNumId w:val="13"/>
  </w:num>
  <w:num w:numId="12">
    <w:abstractNumId w:val="16"/>
  </w:num>
  <w:num w:numId="13">
    <w:abstractNumId w:val="4"/>
  </w:num>
  <w:num w:numId="14">
    <w:abstractNumId w:val="19"/>
  </w:num>
  <w:num w:numId="15">
    <w:abstractNumId w:val="1"/>
  </w:num>
  <w:num w:numId="16">
    <w:abstractNumId w:val="21"/>
  </w:num>
  <w:num w:numId="17">
    <w:abstractNumId w:val="14"/>
  </w:num>
  <w:num w:numId="18">
    <w:abstractNumId w:val="3"/>
  </w:num>
  <w:num w:numId="19">
    <w:abstractNumId w:val="18"/>
  </w:num>
  <w:num w:numId="20">
    <w:abstractNumId w:val="8"/>
  </w:num>
  <w:num w:numId="21">
    <w:abstractNumId w:val="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BDF"/>
    <w:rsid w:val="00052882"/>
    <w:rsid w:val="0005714E"/>
    <w:rsid w:val="00076C18"/>
    <w:rsid w:val="000A5C97"/>
    <w:rsid w:val="000C3932"/>
    <w:rsid w:val="000E68D3"/>
    <w:rsid w:val="00105BC6"/>
    <w:rsid w:val="001233E7"/>
    <w:rsid w:val="00123D25"/>
    <w:rsid w:val="001413EE"/>
    <w:rsid w:val="00150C63"/>
    <w:rsid w:val="001549A8"/>
    <w:rsid w:val="00156AB7"/>
    <w:rsid w:val="0017133E"/>
    <w:rsid w:val="00173E18"/>
    <w:rsid w:val="00187B1C"/>
    <w:rsid w:val="001916C9"/>
    <w:rsid w:val="001C2F4D"/>
    <w:rsid w:val="001D3BDF"/>
    <w:rsid w:val="001E41E1"/>
    <w:rsid w:val="001F6F07"/>
    <w:rsid w:val="00234BA9"/>
    <w:rsid w:val="002A7F7A"/>
    <w:rsid w:val="002E712B"/>
    <w:rsid w:val="002F5EE3"/>
    <w:rsid w:val="00301DCC"/>
    <w:rsid w:val="00323276"/>
    <w:rsid w:val="00334940"/>
    <w:rsid w:val="00337A30"/>
    <w:rsid w:val="00341CBB"/>
    <w:rsid w:val="00345057"/>
    <w:rsid w:val="003521BB"/>
    <w:rsid w:val="00353FF4"/>
    <w:rsid w:val="00362C1A"/>
    <w:rsid w:val="00367687"/>
    <w:rsid w:val="003767B1"/>
    <w:rsid w:val="00392DC2"/>
    <w:rsid w:val="003D5C21"/>
    <w:rsid w:val="003D7F0D"/>
    <w:rsid w:val="003F39C0"/>
    <w:rsid w:val="00416EDE"/>
    <w:rsid w:val="00437557"/>
    <w:rsid w:val="00442E3B"/>
    <w:rsid w:val="00455C98"/>
    <w:rsid w:val="00455FE2"/>
    <w:rsid w:val="00477EDD"/>
    <w:rsid w:val="004C3951"/>
    <w:rsid w:val="004F0DF6"/>
    <w:rsid w:val="00512D85"/>
    <w:rsid w:val="00550FE0"/>
    <w:rsid w:val="00561BAA"/>
    <w:rsid w:val="00562131"/>
    <w:rsid w:val="005760DC"/>
    <w:rsid w:val="005865C7"/>
    <w:rsid w:val="005B4C8B"/>
    <w:rsid w:val="005D01FC"/>
    <w:rsid w:val="005F2014"/>
    <w:rsid w:val="00607ACA"/>
    <w:rsid w:val="006136D3"/>
    <w:rsid w:val="00615E4D"/>
    <w:rsid w:val="006376ED"/>
    <w:rsid w:val="006511EC"/>
    <w:rsid w:val="006827C0"/>
    <w:rsid w:val="006E38DD"/>
    <w:rsid w:val="006F0548"/>
    <w:rsid w:val="007163E4"/>
    <w:rsid w:val="0072522E"/>
    <w:rsid w:val="007342E3"/>
    <w:rsid w:val="007439E8"/>
    <w:rsid w:val="00754E38"/>
    <w:rsid w:val="007610A5"/>
    <w:rsid w:val="00762B01"/>
    <w:rsid w:val="00770AF0"/>
    <w:rsid w:val="00777B4E"/>
    <w:rsid w:val="007907BE"/>
    <w:rsid w:val="0079349C"/>
    <w:rsid w:val="00796749"/>
    <w:rsid w:val="007A4E72"/>
    <w:rsid w:val="007D6134"/>
    <w:rsid w:val="007E3051"/>
    <w:rsid w:val="007F45F5"/>
    <w:rsid w:val="00801BFD"/>
    <w:rsid w:val="00843C28"/>
    <w:rsid w:val="00854C7B"/>
    <w:rsid w:val="008655FB"/>
    <w:rsid w:val="00866225"/>
    <w:rsid w:val="00886112"/>
    <w:rsid w:val="008B55D1"/>
    <w:rsid w:val="008F1495"/>
    <w:rsid w:val="00915726"/>
    <w:rsid w:val="00932080"/>
    <w:rsid w:val="009540E3"/>
    <w:rsid w:val="009574DD"/>
    <w:rsid w:val="00962090"/>
    <w:rsid w:val="00963E29"/>
    <w:rsid w:val="00981B32"/>
    <w:rsid w:val="009877DF"/>
    <w:rsid w:val="009D18BB"/>
    <w:rsid w:val="009D2703"/>
    <w:rsid w:val="00A22BD0"/>
    <w:rsid w:val="00A22BF6"/>
    <w:rsid w:val="00A25655"/>
    <w:rsid w:val="00A42C54"/>
    <w:rsid w:val="00A44808"/>
    <w:rsid w:val="00A46104"/>
    <w:rsid w:val="00A74C7E"/>
    <w:rsid w:val="00A84285"/>
    <w:rsid w:val="00A9751E"/>
    <w:rsid w:val="00AC44FC"/>
    <w:rsid w:val="00AC6A44"/>
    <w:rsid w:val="00AE3CFD"/>
    <w:rsid w:val="00AF3A5A"/>
    <w:rsid w:val="00B045B4"/>
    <w:rsid w:val="00B253CD"/>
    <w:rsid w:val="00B2668B"/>
    <w:rsid w:val="00B35BA5"/>
    <w:rsid w:val="00B76762"/>
    <w:rsid w:val="00BB5F4A"/>
    <w:rsid w:val="00BE14EE"/>
    <w:rsid w:val="00BF3EBB"/>
    <w:rsid w:val="00C23849"/>
    <w:rsid w:val="00C4019A"/>
    <w:rsid w:val="00C41BF4"/>
    <w:rsid w:val="00C576FE"/>
    <w:rsid w:val="00C869B8"/>
    <w:rsid w:val="00C9631E"/>
    <w:rsid w:val="00CE15C2"/>
    <w:rsid w:val="00CF0637"/>
    <w:rsid w:val="00CF446C"/>
    <w:rsid w:val="00D303CB"/>
    <w:rsid w:val="00D347CE"/>
    <w:rsid w:val="00D424AD"/>
    <w:rsid w:val="00D478FF"/>
    <w:rsid w:val="00D61445"/>
    <w:rsid w:val="00D95EBB"/>
    <w:rsid w:val="00DA416C"/>
    <w:rsid w:val="00DB0806"/>
    <w:rsid w:val="00DB1C00"/>
    <w:rsid w:val="00DD5842"/>
    <w:rsid w:val="00DE1628"/>
    <w:rsid w:val="00DF1D79"/>
    <w:rsid w:val="00E14064"/>
    <w:rsid w:val="00E37F98"/>
    <w:rsid w:val="00E44200"/>
    <w:rsid w:val="00E70DFC"/>
    <w:rsid w:val="00EA61F5"/>
    <w:rsid w:val="00EA624C"/>
    <w:rsid w:val="00ED00F4"/>
    <w:rsid w:val="00ED21EE"/>
    <w:rsid w:val="00EF4CB1"/>
    <w:rsid w:val="00F05A6B"/>
    <w:rsid w:val="00F10E14"/>
    <w:rsid w:val="00F11DB2"/>
    <w:rsid w:val="00F329BC"/>
    <w:rsid w:val="00F35030"/>
    <w:rsid w:val="00F41120"/>
    <w:rsid w:val="00F42456"/>
    <w:rsid w:val="00F807CF"/>
    <w:rsid w:val="00F949D7"/>
    <w:rsid w:val="00F97860"/>
    <w:rsid w:val="00FC718C"/>
    <w:rsid w:val="00FD4C2D"/>
    <w:rsid w:val="00FE3B07"/>
    <w:rsid w:val="00FE6AA5"/>
    <w:rsid w:val="00FF3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138A125-4F15-4B00-BE69-AEC4F223D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AF0"/>
    <w:rPr>
      <w:sz w:val="24"/>
      <w:szCs w:val="24"/>
    </w:rPr>
  </w:style>
  <w:style w:type="paragraph" w:styleId="Heading1">
    <w:name w:val="heading 1"/>
    <w:basedOn w:val="Normal"/>
    <w:next w:val="Normal"/>
    <w:link w:val="Heading1Char"/>
    <w:qFormat/>
    <w:rsid w:val="00CF063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4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655FB"/>
    <w:pPr>
      <w:tabs>
        <w:tab w:val="center" w:pos="4320"/>
        <w:tab w:val="right" w:pos="8640"/>
      </w:tabs>
    </w:pPr>
  </w:style>
  <w:style w:type="paragraph" w:styleId="Footer">
    <w:name w:val="footer"/>
    <w:basedOn w:val="Normal"/>
    <w:rsid w:val="008655FB"/>
    <w:pPr>
      <w:tabs>
        <w:tab w:val="center" w:pos="4320"/>
        <w:tab w:val="right" w:pos="8640"/>
      </w:tabs>
    </w:pPr>
  </w:style>
  <w:style w:type="character" w:styleId="PageNumber">
    <w:name w:val="page number"/>
    <w:basedOn w:val="DefaultParagraphFont"/>
    <w:rsid w:val="008655FB"/>
  </w:style>
  <w:style w:type="paragraph" w:styleId="BalloonText">
    <w:name w:val="Balloon Text"/>
    <w:basedOn w:val="Normal"/>
    <w:link w:val="BalloonTextChar"/>
    <w:rsid w:val="00F05A6B"/>
    <w:rPr>
      <w:rFonts w:ascii="Tahoma" w:hAnsi="Tahoma" w:cs="Tahoma"/>
      <w:sz w:val="16"/>
      <w:szCs w:val="16"/>
    </w:rPr>
  </w:style>
  <w:style w:type="character" w:customStyle="1" w:styleId="BalloonTextChar">
    <w:name w:val="Balloon Text Char"/>
    <w:basedOn w:val="DefaultParagraphFont"/>
    <w:link w:val="BalloonText"/>
    <w:rsid w:val="00F05A6B"/>
    <w:rPr>
      <w:rFonts w:ascii="Tahoma" w:hAnsi="Tahoma" w:cs="Tahoma"/>
      <w:sz w:val="16"/>
      <w:szCs w:val="16"/>
    </w:rPr>
  </w:style>
  <w:style w:type="character" w:customStyle="1" w:styleId="Heading1Char">
    <w:name w:val="Heading 1 Char"/>
    <w:basedOn w:val="DefaultParagraphFont"/>
    <w:link w:val="Heading1"/>
    <w:rsid w:val="00CF0637"/>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qFormat/>
    <w:rsid w:val="00CF0637"/>
    <w:rPr>
      <w:i/>
      <w:iCs/>
    </w:rPr>
  </w:style>
  <w:style w:type="paragraph" w:styleId="ListParagraph">
    <w:name w:val="List Paragraph"/>
    <w:basedOn w:val="Normal"/>
    <w:uiPriority w:val="34"/>
    <w:qFormat/>
    <w:rsid w:val="002E7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3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7FF74-0413-4372-A928-B1F15D02B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Thermodynamics</vt:lpstr>
    </vt:vector>
  </TitlesOfParts>
  <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Thermodynamics</dc:title>
  <dc:subject/>
  <dc:creator>P Lawson</dc:creator>
  <cp:keywords/>
  <dc:description/>
  <cp:lastModifiedBy>Neil Marshall</cp:lastModifiedBy>
  <cp:revision>2</cp:revision>
  <cp:lastPrinted>2018-03-21T17:37:00Z</cp:lastPrinted>
  <dcterms:created xsi:type="dcterms:W3CDTF">2018-05-16T18:49:00Z</dcterms:created>
  <dcterms:modified xsi:type="dcterms:W3CDTF">2018-05-16T18:49:00Z</dcterms:modified>
</cp:coreProperties>
</file>